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0A7A3" w14:textId="74DA780C" w:rsidR="00071D4B" w:rsidRPr="00360071" w:rsidRDefault="000C2B4B" w:rsidP="00071D4B">
      <w:pPr>
        <w:rPr>
          <w:lang w:val="en-GB"/>
        </w:rPr>
      </w:pPr>
      <w:r w:rsidRPr="00360071">
        <w:rPr>
          <w:noProof/>
          <w:lang w:val="en-GB" w:eastAsia="en-GB"/>
        </w:rPr>
        <w:drawing>
          <wp:inline distT="0" distB="0" distL="0" distR="0" wp14:anchorId="0EF316F5" wp14:editId="7C3C5E57">
            <wp:extent cx="34884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BD880" w14:textId="77777777" w:rsidR="006A6EC3" w:rsidRPr="00360071" w:rsidRDefault="006A6EC3" w:rsidP="006A6EC3">
      <w:pPr>
        <w:rPr>
          <w:color w:val="FF0000"/>
          <w:sz w:val="20"/>
          <w:szCs w:val="20"/>
          <w:lang w:val="en-GB"/>
        </w:rPr>
      </w:pPr>
    </w:p>
    <w:p w14:paraId="4F2DA0DB" w14:textId="58ECF4C0" w:rsidR="006A6EC3" w:rsidRPr="00150D10" w:rsidRDefault="00150D10" w:rsidP="006A6EC3">
      <w:pPr>
        <w:rPr>
          <w:b/>
          <w:sz w:val="28"/>
          <w:szCs w:val="28"/>
          <w:lang w:val="en-GB"/>
        </w:rPr>
      </w:pPr>
      <w:r w:rsidRPr="00150D10">
        <w:rPr>
          <w:b/>
          <w:sz w:val="28"/>
          <w:szCs w:val="28"/>
          <w:lang w:val="en-GB"/>
        </w:rPr>
        <w:t xml:space="preserve">27 </w:t>
      </w:r>
      <w:r w:rsidR="00090915" w:rsidRPr="00150D10">
        <w:rPr>
          <w:b/>
          <w:sz w:val="28"/>
          <w:szCs w:val="28"/>
          <w:lang w:val="en-GB"/>
        </w:rPr>
        <w:t>June</w:t>
      </w:r>
      <w:r w:rsidR="0016536A" w:rsidRPr="00150D10">
        <w:rPr>
          <w:b/>
          <w:sz w:val="28"/>
          <w:szCs w:val="28"/>
          <w:lang w:val="en-GB"/>
        </w:rPr>
        <w:t xml:space="preserve"> </w:t>
      </w:r>
      <w:r w:rsidR="00451FFA" w:rsidRPr="00150D10">
        <w:rPr>
          <w:b/>
          <w:sz w:val="28"/>
          <w:szCs w:val="28"/>
          <w:lang w:val="en-GB"/>
        </w:rPr>
        <w:t>201</w:t>
      </w:r>
      <w:r w:rsidR="00E87FAF" w:rsidRPr="00150D10">
        <w:rPr>
          <w:b/>
          <w:sz w:val="28"/>
          <w:szCs w:val="28"/>
          <w:lang w:val="en-GB"/>
        </w:rPr>
        <w:t>9</w:t>
      </w:r>
    </w:p>
    <w:p w14:paraId="2480E327" w14:textId="082763D9" w:rsidR="006A6EC3" w:rsidRPr="00150D10" w:rsidRDefault="00150D10" w:rsidP="006A6EC3">
      <w:pPr>
        <w:rPr>
          <w:b/>
          <w:sz w:val="28"/>
          <w:szCs w:val="28"/>
          <w:lang w:val="en-GB"/>
        </w:rPr>
      </w:pPr>
      <w:r w:rsidRPr="00150D10">
        <w:rPr>
          <w:b/>
          <w:sz w:val="28"/>
          <w:szCs w:val="28"/>
          <w:lang w:val="en-GB"/>
        </w:rPr>
        <w:t>[85</w:t>
      </w:r>
      <w:r w:rsidR="0021204E" w:rsidRPr="00150D10">
        <w:rPr>
          <w:rFonts w:cs="Arial"/>
          <w:b/>
          <w:sz w:val="28"/>
          <w:szCs w:val="28"/>
          <w:lang w:val="en-GB"/>
        </w:rPr>
        <w:t>–</w:t>
      </w:r>
      <w:r w:rsidR="004843CA" w:rsidRPr="00150D10">
        <w:rPr>
          <w:b/>
          <w:sz w:val="28"/>
          <w:szCs w:val="28"/>
          <w:lang w:val="en-GB"/>
        </w:rPr>
        <w:t>1</w:t>
      </w:r>
      <w:r w:rsidRPr="00150D10">
        <w:rPr>
          <w:b/>
          <w:sz w:val="28"/>
          <w:szCs w:val="28"/>
          <w:lang w:val="en-GB"/>
        </w:rPr>
        <w:t>9</w:t>
      </w:r>
      <w:r w:rsidR="006A6EC3" w:rsidRPr="00150D10">
        <w:rPr>
          <w:b/>
          <w:sz w:val="28"/>
          <w:szCs w:val="28"/>
          <w:lang w:val="en-GB"/>
        </w:rPr>
        <w:t>]</w:t>
      </w:r>
    </w:p>
    <w:p w14:paraId="7F9710BA" w14:textId="77777777" w:rsidR="006A6EC3" w:rsidRPr="00360071" w:rsidRDefault="006A6EC3" w:rsidP="006A6EC3">
      <w:pPr>
        <w:rPr>
          <w:sz w:val="20"/>
          <w:szCs w:val="20"/>
          <w:lang w:val="en-GB"/>
        </w:rPr>
      </w:pPr>
    </w:p>
    <w:p w14:paraId="6169AD4C" w14:textId="2D9B2B5C" w:rsidR="006A6EC3" w:rsidRPr="00360071" w:rsidRDefault="00C249A4" w:rsidP="00D26E98">
      <w:pPr>
        <w:rPr>
          <w:b/>
          <w:sz w:val="32"/>
          <w:szCs w:val="32"/>
          <w:lang w:val="en-GB"/>
        </w:rPr>
      </w:pPr>
      <w:r w:rsidRPr="00360071">
        <w:rPr>
          <w:b/>
          <w:sz w:val="32"/>
          <w:szCs w:val="32"/>
          <w:lang w:val="en-GB"/>
        </w:rPr>
        <w:t>Administrative assessment r</w:t>
      </w:r>
      <w:r w:rsidR="006A6EC3" w:rsidRPr="00360071">
        <w:rPr>
          <w:b/>
          <w:sz w:val="32"/>
          <w:szCs w:val="32"/>
          <w:lang w:val="en-GB"/>
        </w:rPr>
        <w:t>eport –</w:t>
      </w:r>
      <w:r w:rsidR="00260CCA" w:rsidRPr="00360071">
        <w:rPr>
          <w:b/>
          <w:sz w:val="32"/>
          <w:szCs w:val="32"/>
          <w:lang w:val="en-GB"/>
        </w:rPr>
        <w:t xml:space="preserve"> </w:t>
      </w:r>
      <w:r w:rsidR="00EA2673" w:rsidRPr="00360071">
        <w:rPr>
          <w:b/>
          <w:sz w:val="32"/>
          <w:szCs w:val="32"/>
          <w:lang w:val="en-GB"/>
        </w:rPr>
        <w:t xml:space="preserve">Proposal </w:t>
      </w:r>
      <w:r w:rsidR="00C07227" w:rsidRPr="00360071">
        <w:rPr>
          <w:b/>
          <w:sz w:val="32"/>
          <w:szCs w:val="32"/>
          <w:lang w:val="en-GB"/>
        </w:rPr>
        <w:t>P</w:t>
      </w:r>
      <w:r w:rsidR="005F73B7" w:rsidRPr="00360071">
        <w:rPr>
          <w:b/>
          <w:color w:val="000000" w:themeColor="text1"/>
          <w:sz w:val="32"/>
          <w:szCs w:val="32"/>
          <w:lang w:val="en-GB"/>
        </w:rPr>
        <w:t>1010</w:t>
      </w:r>
    </w:p>
    <w:p w14:paraId="2E2A3505" w14:textId="77777777" w:rsidR="006A6EC3" w:rsidRPr="00360071" w:rsidRDefault="006A6EC3" w:rsidP="006A6EC3">
      <w:pPr>
        <w:rPr>
          <w:sz w:val="20"/>
          <w:szCs w:val="20"/>
          <w:lang w:val="en-GB"/>
        </w:rPr>
      </w:pPr>
    </w:p>
    <w:p w14:paraId="7A9F7826" w14:textId="50D28EEE" w:rsidR="0016536A" w:rsidRPr="00360071" w:rsidRDefault="005F73B7" w:rsidP="0016536A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 w:rsidRPr="00360071">
        <w:rPr>
          <w:b w:val="0"/>
          <w:i w:val="0"/>
          <w:sz w:val="32"/>
          <w:szCs w:val="32"/>
          <w:lang w:val="en-GB"/>
        </w:rPr>
        <w:t>Review of Formulated Supplementary Sports Foods</w:t>
      </w:r>
    </w:p>
    <w:p w14:paraId="6678D78E" w14:textId="77777777" w:rsidR="009B3FB4" w:rsidRPr="00360071" w:rsidRDefault="009B3FB4" w:rsidP="009B3FB4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44F25693" w14:textId="77777777" w:rsidR="009B3FB4" w:rsidRPr="00360071" w:rsidRDefault="009B3FB4" w:rsidP="009B3FB4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3828"/>
        <w:gridCol w:w="3541"/>
      </w:tblGrid>
      <w:tr w:rsidR="002C5E6E" w:rsidRPr="00360071" w14:paraId="42538383" w14:textId="77777777" w:rsidTr="00184A73">
        <w:trPr>
          <w:cantSplit/>
        </w:trPr>
        <w:tc>
          <w:tcPr>
            <w:tcW w:w="5524" w:type="dxa"/>
            <w:gridSpan w:val="2"/>
          </w:tcPr>
          <w:p w14:paraId="1FF02623" w14:textId="6CBD4F39" w:rsidR="002C5E6E" w:rsidRPr="00360071" w:rsidRDefault="004317C8" w:rsidP="00D26E98">
            <w:pPr>
              <w:pStyle w:val="AARTableText"/>
              <w:rPr>
                <w:b/>
                <w:bCs/>
                <w:lang w:val="en-GB"/>
              </w:rPr>
            </w:pPr>
            <w:r w:rsidRPr="00360071">
              <w:rPr>
                <w:b/>
                <w:lang w:val="en-GB"/>
              </w:rPr>
              <w:t xml:space="preserve">Brief </w:t>
            </w:r>
            <w:r w:rsidR="002C5E6E" w:rsidRPr="00360071">
              <w:rPr>
                <w:b/>
                <w:bCs/>
                <w:lang w:val="en-GB"/>
              </w:rPr>
              <w:t xml:space="preserve">Description of </w:t>
            </w:r>
            <w:r w:rsidR="00EA2673" w:rsidRPr="00360071">
              <w:rPr>
                <w:b/>
                <w:bCs/>
                <w:lang w:val="en-GB"/>
              </w:rPr>
              <w:t xml:space="preserve">Proposal </w:t>
            </w:r>
            <w:r w:rsidR="002C5E6E" w:rsidRPr="00360071">
              <w:rPr>
                <w:b/>
                <w:bCs/>
                <w:lang w:val="en-GB"/>
              </w:rPr>
              <w:t>:</w:t>
            </w:r>
          </w:p>
          <w:p w14:paraId="56FDE87E" w14:textId="0BCC63F9" w:rsidR="005F73B7" w:rsidRPr="00360071" w:rsidRDefault="004317C8" w:rsidP="00412147">
            <w:pPr>
              <w:pStyle w:val="AARTableText"/>
              <w:rPr>
                <w:color w:val="FF0000"/>
                <w:u w:val="single"/>
                <w:lang w:val="en-GB"/>
              </w:rPr>
            </w:pPr>
            <w:r w:rsidRPr="00360071">
              <w:rPr>
                <w:lang w:val="en-GB"/>
              </w:rPr>
              <w:t>To</w:t>
            </w:r>
            <w:r w:rsidR="00E15FE4" w:rsidRPr="00360071">
              <w:t xml:space="preserve"> </w:t>
            </w:r>
            <w:r w:rsidR="005F73B7" w:rsidRPr="00360071">
              <w:t xml:space="preserve">review Standard 2.9.4 – Formulated </w:t>
            </w:r>
            <w:r w:rsidR="00060DAD" w:rsidRPr="00360071">
              <w:t xml:space="preserve">Supplementary </w:t>
            </w:r>
            <w:r w:rsidR="005F73B7" w:rsidRPr="00360071">
              <w:t xml:space="preserve">Sports Foods (FSSF) of the </w:t>
            </w:r>
            <w:r w:rsidR="005F73B7" w:rsidRPr="00360071">
              <w:rPr>
                <w:i/>
              </w:rPr>
              <w:t>Australia New Zealand Food Standards Code</w:t>
            </w:r>
            <w:r w:rsidR="0016536A" w:rsidRPr="00360071">
              <w:t xml:space="preserve"> </w:t>
            </w:r>
          </w:p>
        </w:tc>
        <w:tc>
          <w:tcPr>
            <w:tcW w:w="3541" w:type="dxa"/>
          </w:tcPr>
          <w:p w14:paraId="65CD1A77" w14:textId="1E1BA2FA" w:rsidR="004317C8" w:rsidRPr="00360071" w:rsidRDefault="004317C8" w:rsidP="00D26E98">
            <w:pPr>
              <w:pStyle w:val="AARTableText"/>
              <w:rPr>
                <w:b/>
                <w:lang w:val="en-GB"/>
              </w:rPr>
            </w:pPr>
            <w:r w:rsidRPr="00360071">
              <w:rPr>
                <w:b/>
                <w:lang w:val="en-GB"/>
              </w:rPr>
              <w:t xml:space="preserve">Potentially affected </w:t>
            </w:r>
            <w:r w:rsidR="00805292" w:rsidRPr="00360071">
              <w:rPr>
                <w:b/>
                <w:lang w:val="en-GB"/>
              </w:rPr>
              <w:t>s</w:t>
            </w:r>
            <w:r w:rsidRPr="00360071">
              <w:rPr>
                <w:b/>
                <w:lang w:val="en-GB"/>
              </w:rPr>
              <w:t>tandard:</w:t>
            </w:r>
          </w:p>
          <w:p w14:paraId="25482305" w14:textId="4D5F33A9" w:rsidR="006F04C3" w:rsidRPr="00360071" w:rsidRDefault="006F04C3" w:rsidP="00D26E98">
            <w:pPr>
              <w:pStyle w:val="AARTableText"/>
              <w:rPr>
                <w:b/>
                <w:lang w:val="en-GB"/>
              </w:rPr>
            </w:pPr>
            <w:r w:rsidRPr="00360071">
              <w:rPr>
                <w:lang w:val="en-GB"/>
              </w:rPr>
              <w:t xml:space="preserve">2.9.4 </w:t>
            </w:r>
            <w:r w:rsidR="000211D9" w:rsidRPr="00360071">
              <w:rPr>
                <w:lang w:val="en-GB"/>
              </w:rPr>
              <w:t xml:space="preserve">– </w:t>
            </w:r>
            <w:r w:rsidRPr="00360071">
              <w:rPr>
                <w:lang w:val="en-GB"/>
              </w:rPr>
              <w:t>FSSF</w:t>
            </w:r>
          </w:p>
          <w:p w14:paraId="447E74CC" w14:textId="07B8B7F6" w:rsidR="002C5E6E" w:rsidRPr="00360071" w:rsidRDefault="00916B0B" w:rsidP="00412147">
            <w:pPr>
              <w:pStyle w:val="AARTableText"/>
              <w:rPr>
                <w:lang w:val="en-GB"/>
              </w:rPr>
            </w:pPr>
            <w:r w:rsidRPr="00360071">
              <w:rPr>
                <w:lang w:val="en-GB"/>
              </w:rPr>
              <w:t>1.2.7</w:t>
            </w:r>
            <w:r w:rsidR="00273C38" w:rsidRPr="00360071">
              <w:rPr>
                <w:lang w:val="en-GB"/>
              </w:rPr>
              <w:t xml:space="preserve"> – Nutrition, Health and Related Claims</w:t>
            </w:r>
          </w:p>
        </w:tc>
      </w:tr>
      <w:tr w:rsidR="0062105B" w:rsidRPr="00360071" w14:paraId="039E4478" w14:textId="77777777" w:rsidTr="000A0856">
        <w:trPr>
          <w:trHeight w:val="750"/>
        </w:trPr>
        <w:tc>
          <w:tcPr>
            <w:tcW w:w="1696" w:type="dxa"/>
          </w:tcPr>
          <w:p w14:paraId="18E9046C" w14:textId="77777777" w:rsidR="004317C8" w:rsidRPr="00360071" w:rsidRDefault="004317C8" w:rsidP="00D26E98">
            <w:pPr>
              <w:pStyle w:val="AARTableText"/>
              <w:rPr>
                <w:b/>
                <w:lang w:val="en-GB"/>
              </w:rPr>
            </w:pPr>
            <w:r w:rsidRPr="00360071">
              <w:rPr>
                <w:b/>
                <w:lang w:val="en-GB"/>
              </w:rPr>
              <w:t xml:space="preserve">Procedure:  </w:t>
            </w:r>
          </w:p>
          <w:p w14:paraId="2820F5E5" w14:textId="77777777" w:rsidR="004317C8" w:rsidRPr="00360071" w:rsidRDefault="00916B0B" w:rsidP="00240C51">
            <w:pPr>
              <w:pStyle w:val="AARTableText"/>
              <w:rPr>
                <w:lang w:val="en-GB"/>
              </w:rPr>
            </w:pPr>
            <w:r w:rsidRPr="00360071">
              <w:rPr>
                <w:lang w:val="en-GB"/>
              </w:rPr>
              <w:t>Major</w:t>
            </w:r>
          </w:p>
          <w:p w14:paraId="36E39636" w14:textId="77777777" w:rsidR="00916B0B" w:rsidRPr="00360071" w:rsidRDefault="00916B0B" w:rsidP="00240C51">
            <w:pPr>
              <w:pStyle w:val="AARTableText"/>
              <w:rPr>
                <w:lang w:val="en-GB"/>
              </w:rPr>
            </w:pPr>
          </w:p>
          <w:p w14:paraId="5F153E1D" w14:textId="77777777" w:rsidR="00916B0B" w:rsidRPr="00360071" w:rsidRDefault="00916B0B" w:rsidP="00240C51">
            <w:pPr>
              <w:pStyle w:val="AARTableText"/>
              <w:rPr>
                <w:b/>
                <w:lang w:val="en-GB"/>
              </w:rPr>
            </w:pPr>
            <w:r w:rsidRPr="00360071">
              <w:rPr>
                <w:b/>
                <w:lang w:val="en-GB"/>
              </w:rPr>
              <w:t xml:space="preserve">Reasons why:  </w:t>
            </w:r>
          </w:p>
          <w:p w14:paraId="01F6938A" w14:textId="396C45B4" w:rsidR="000A0856" w:rsidRPr="00360071" w:rsidRDefault="006F04C3" w:rsidP="006F04C3">
            <w:pPr>
              <w:rPr>
                <w:rFonts w:cs="Arial"/>
                <w:sz w:val="20"/>
              </w:rPr>
            </w:pPr>
            <w:r w:rsidRPr="00360071">
              <w:rPr>
                <w:rFonts w:cs="Arial"/>
                <w:sz w:val="20"/>
              </w:rPr>
              <w:t xml:space="preserve">The </w:t>
            </w:r>
            <w:r w:rsidR="00EA2673" w:rsidRPr="00360071">
              <w:rPr>
                <w:rFonts w:cs="Arial"/>
                <w:sz w:val="20"/>
              </w:rPr>
              <w:t xml:space="preserve">proposal </w:t>
            </w:r>
            <w:r w:rsidR="0084071E" w:rsidRPr="00360071">
              <w:rPr>
                <w:rFonts w:cs="Arial"/>
                <w:sz w:val="20"/>
              </w:rPr>
              <w:t xml:space="preserve"> will </w:t>
            </w:r>
            <w:r w:rsidR="000A0856" w:rsidRPr="00360071">
              <w:rPr>
                <w:rFonts w:cs="Arial"/>
                <w:sz w:val="20"/>
              </w:rPr>
              <w:t>review an entire standard that is 20 years old and out of date.</w:t>
            </w:r>
          </w:p>
          <w:p w14:paraId="3A494A80" w14:textId="1F155874" w:rsidR="00B43B58" w:rsidRPr="00360071" w:rsidRDefault="00B43B58" w:rsidP="006F04C3">
            <w:pPr>
              <w:rPr>
                <w:rFonts w:cs="Arial"/>
                <w:sz w:val="20"/>
              </w:rPr>
            </w:pPr>
          </w:p>
        </w:tc>
        <w:tc>
          <w:tcPr>
            <w:tcW w:w="3828" w:type="dxa"/>
          </w:tcPr>
          <w:p w14:paraId="28BBED57" w14:textId="77777777" w:rsidR="004317C8" w:rsidRPr="00360071" w:rsidRDefault="004317C8" w:rsidP="00D26E98">
            <w:pPr>
              <w:pStyle w:val="AARTableText"/>
              <w:rPr>
                <w:b/>
                <w:lang w:val="en-GB"/>
              </w:rPr>
            </w:pPr>
            <w:r w:rsidRPr="00360071">
              <w:rPr>
                <w:b/>
                <w:lang w:val="en-GB"/>
              </w:rPr>
              <w:t xml:space="preserve">Estimated total hours: </w:t>
            </w:r>
          </w:p>
          <w:p w14:paraId="03AC974C" w14:textId="639B888A" w:rsidR="0084071E" w:rsidRPr="00360071" w:rsidRDefault="0084071E" w:rsidP="00D26E98">
            <w:pPr>
              <w:pStyle w:val="AARTableText"/>
              <w:rPr>
                <w:lang w:val="en-GB"/>
              </w:rPr>
            </w:pPr>
            <w:r w:rsidRPr="00360071">
              <w:t xml:space="preserve">Two stages are planned for this </w:t>
            </w:r>
            <w:r w:rsidR="00EA2673" w:rsidRPr="00360071">
              <w:t xml:space="preserve">proposal </w:t>
            </w:r>
            <w:r w:rsidRPr="00360071">
              <w:rPr>
                <w:lang w:val="en-GB"/>
              </w:rPr>
              <w:t xml:space="preserve"> </w:t>
            </w:r>
          </w:p>
          <w:p w14:paraId="4C8CD81B" w14:textId="1EE2A8C2" w:rsidR="004317C8" w:rsidRPr="00360071" w:rsidRDefault="00BC7BF3" w:rsidP="00D26E98">
            <w:pPr>
              <w:pStyle w:val="AARTableText"/>
              <w:rPr>
                <w:lang w:val="en-GB"/>
              </w:rPr>
            </w:pPr>
            <w:r w:rsidRPr="00360071">
              <w:rPr>
                <w:lang w:val="en-GB"/>
              </w:rPr>
              <w:t xml:space="preserve">Stage 1 </w:t>
            </w:r>
            <w:r w:rsidR="007D36F0" w:rsidRPr="00360071">
              <w:rPr>
                <w:lang w:val="en-GB"/>
              </w:rPr>
              <w:t>~</w:t>
            </w:r>
            <w:r w:rsidR="000211D9" w:rsidRPr="00360071">
              <w:rPr>
                <w:lang w:val="en-GB"/>
              </w:rPr>
              <w:t xml:space="preserve">2300 </w:t>
            </w:r>
            <w:r w:rsidR="0084071E" w:rsidRPr="00360071">
              <w:rPr>
                <w:lang w:val="en-GB"/>
              </w:rPr>
              <w:t xml:space="preserve">hours </w:t>
            </w:r>
          </w:p>
          <w:p w14:paraId="09101B9B" w14:textId="7AFF0560" w:rsidR="0084071E" w:rsidRPr="00360071" w:rsidRDefault="0084071E" w:rsidP="00D26E98">
            <w:pPr>
              <w:pStyle w:val="AARTableText"/>
              <w:rPr>
                <w:lang w:val="en-GB"/>
              </w:rPr>
            </w:pPr>
            <w:r w:rsidRPr="00360071">
              <w:rPr>
                <w:lang w:val="en-GB"/>
              </w:rPr>
              <w:t>Stage 2 TBD</w:t>
            </w:r>
          </w:p>
          <w:p w14:paraId="524B51CF" w14:textId="77777777" w:rsidR="004317C8" w:rsidRPr="00360071" w:rsidRDefault="004317C8" w:rsidP="00D26E98">
            <w:pPr>
              <w:pStyle w:val="AARTableText"/>
              <w:rPr>
                <w:lang w:val="en-GB"/>
              </w:rPr>
            </w:pPr>
          </w:p>
          <w:p w14:paraId="2E8E4F69" w14:textId="77777777" w:rsidR="004317C8" w:rsidRPr="00360071" w:rsidRDefault="004317C8" w:rsidP="00D26E98">
            <w:pPr>
              <w:pStyle w:val="AARTableText"/>
              <w:rPr>
                <w:b/>
                <w:lang w:val="en-GB"/>
              </w:rPr>
            </w:pPr>
            <w:r w:rsidRPr="00360071">
              <w:rPr>
                <w:b/>
                <w:lang w:val="en-GB"/>
              </w:rPr>
              <w:t>Reasons why:</w:t>
            </w:r>
          </w:p>
          <w:p w14:paraId="68564BB0" w14:textId="382A3BED" w:rsidR="007B1205" w:rsidRPr="00360071" w:rsidRDefault="000A0856" w:rsidP="00B17DBD">
            <w:pPr>
              <w:pStyle w:val="AARTableText"/>
            </w:pPr>
            <w:r w:rsidRPr="00360071">
              <w:t xml:space="preserve">Stage </w:t>
            </w:r>
            <w:r w:rsidR="007D36F0" w:rsidRPr="00360071">
              <w:t xml:space="preserve">1 will inform the project scope and issues for the </w:t>
            </w:r>
            <w:r w:rsidR="00EA2673" w:rsidRPr="00360071">
              <w:t>proposal</w:t>
            </w:r>
            <w:r w:rsidR="007D36F0" w:rsidRPr="00360071">
              <w:t xml:space="preserve">. It will </w:t>
            </w:r>
            <w:r w:rsidRPr="00360071">
              <w:t xml:space="preserve">comprise a situational analysis </w:t>
            </w:r>
            <w:r w:rsidR="007B1205" w:rsidRPr="00360071">
              <w:t>including</w:t>
            </w:r>
            <w:r w:rsidR="007D36F0" w:rsidRPr="00360071">
              <w:t xml:space="preserve"> </w:t>
            </w:r>
            <w:r w:rsidR="009E48EF" w:rsidRPr="00360071">
              <w:t xml:space="preserve">the </w:t>
            </w:r>
            <w:r w:rsidR="007B1205" w:rsidRPr="00360071">
              <w:t xml:space="preserve">trade, </w:t>
            </w:r>
            <w:r w:rsidR="00A7405B" w:rsidRPr="00360071">
              <w:t>sale</w:t>
            </w:r>
            <w:r w:rsidR="007B1205" w:rsidRPr="00360071">
              <w:t>,</w:t>
            </w:r>
            <w:r w:rsidR="00A7405B" w:rsidRPr="00360071">
              <w:t xml:space="preserve"> </w:t>
            </w:r>
            <w:r w:rsidR="007B1205" w:rsidRPr="00360071">
              <w:t xml:space="preserve">education </w:t>
            </w:r>
            <w:r w:rsidR="00A7405B" w:rsidRPr="00360071">
              <w:t>and us</w:t>
            </w:r>
            <w:r w:rsidRPr="00360071">
              <w:t xml:space="preserve">e of FSSF by </w:t>
            </w:r>
            <w:r w:rsidR="007D36F0" w:rsidRPr="00360071">
              <w:t>var</w:t>
            </w:r>
            <w:r w:rsidR="00AD47F0" w:rsidRPr="00360071">
              <w:t>i</w:t>
            </w:r>
            <w:r w:rsidR="007D36F0" w:rsidRPr="00360071">
              <w:t>ous sectors</w:t>
            </w:r>
            <w:r w:rsidR="007B1205" w:rsidRPr="00360071">
              <w:t xml:space="preserve"> including </w:t>
            </w:r>
            <w:r w:rsidR="007D36F0" w:rsidRPr="00360071">
              <w:t>industry,</w:t>
            </w:r>
            <w:r w:rsidR="00A7405B" w:rsidRPr="00360071">
              <w:t xml:space="preserve"> the sports and broader community</w:t>
            </w:r>
            <w:r w:rsidR="007B1205" w:rsidRPr="00360071">
              <w:t xml:space="preserve"> and government</w:t>
            </w:r>
            <w:r w:rsidR="007D36F0" w:rsidRPr="00360071">
              <w:t>.</w:t>
            </w:r>
            <w:r w:rsidRPr="00360071">
              <w:t xml:space="preserve"> </w:t>
            </w:r>
          </w:p>
          <w:p w14:paraId="6FF6C549" w14:textId="77777777" w:rsidR="007B1205" w:rsidRPr="00360071" w:rsidRDefault="007B1205" w:rsidP="00B17DBD">
            <w:pPr>
              <w:pStyle w:val="AARTableText"/>
            </w:pPr>
          </w:p>
          <w:p w14:paraId="1E00E871" w14:textId="5D4EAB20" w:rsidR="006F04C3" w:rsidRPr="00360071" w:rsidRDefault="007B1205" w:rsidP="00B17DBD">
            <w:pPr>
              <w:pStyle w:val="AARTableText"/>
            </w:pPr>
            <w:r w:rsidRPr="00360071">
              <w:t>Stage 1</w:t>
            </w:r>
            <w:r w:rsidR="0084071E" w:rsidRPr="00360071">
              <w:t xml:space="preserve"> will also </w:t>
            </w:r>
            <w:r w:rsidR="007D36F0" w:rsidRPr="00360071">
              <w:t>examine</w:t>
            </w:r>
            <w:r w:rsidR="0084071E" w:rsidRPr="00360071">
              <w:t xml:space="preserve"> the </w:t>
            </w:r>
            <w:r w:rsidR="00A7405B" w:rsidRPr="00360071">
              <w:t xml:space="preserve">operation of </w:t>
            </w:r>
            <w:r w:rsidR="0084071E" w:rsidRPr="00360071">
              <w:t>ANZ food</w:t>
            </w:r>
            <w:r w:rsidR="007D36F0" w:rsidRPr="00360071">
              <w:t>/</w:t>
            </w:r>
            <w:r w:rsidR="0084071E" w:rsidRPr="00360071">
              <w:t>supplemented food/therapeutic good regulatory</w:t>
            </w:r>
            <w:r w:rsidR="007D36F0" w:rsidRPr="00360071">
              <w:t xml:space="preserve"> </w:t>
            </w:r>
            <w:r w:rsidR="0084071E" w:rsidRPr="00360071">
              <w:t xml:space="preserve">context </w:t>
            </w:r>
            <w:r w:rsidR="00A7405B" w:rsidRPr="00360071">
              <w:t xml:space="preserve">for sports products </w:t>
            </w:r>
            <w:r w:rsidRPr="00360071">
              <w:t xml:space="preserve">including </w:t>
            </w:r>
            <w:r w:rsidR="0084071E" w:rsidRPr="00360071">
              <w:t>the food medicine interface</w:t>
            </w:r>
            <w:r w:rsidR="000A0856" w:rsidRPr="00360071">
              <w:t xml:space="preserve">. </w:t>
            </w:r>
          </w:p>
          <w:p w14:paraId="2489477D" w14:textId="19E5D352" w:rsidR="00BE3403" w:rsidRPr="00360071" w:rsidRDefault="00BE3403" w:rsidP="002057C4">
            <w:pPr>
              <w:pStyle w:val="AARTableText"/>
            </w:pPr>
            <w:r w:rsidRPr="00360071">
              <w:t>Stage 2 will involve</w:t>
            </w:r>
            <w:r w:rsidR="00A7405B" w:rsidRPr="00360071">
              <w:t xml:space="preserve"> development of revised arrangements for regulation of sports food. </w:t>
            </w:r>
          </w:p>
        </w:tc>
        <w:tc>
          <w:tcPr>
            <w:tcW w:w="3541" w:type="dxa"/>
          </w:tcPr>
          <w:p w14:paraId="41883FCE" w14:textId="77777777" w:rsidR="004317C8" w:rsidRPr="00360071" w:rsidRDefault="000C0BE4" w:rsidP="00D26E98">
            <w:pPr>
              <w:pStyle w:val="AARTableText"/>
              <w:rPr>
                <w:b/>
                <w:lang w:val="en-GB"/>
              </w:rPr>
            </w:pPr>
            <w:r w:rsidRPr="00360071">
              <w:rPr>
                <w:b/>
                <w:lang w:val="en-GB"/>
              </w:rPr>
              <w:t>Provisional estimated</w:t>
            </w:r>
            <w:r w:rsidR="004317C8" w:rsidRPr="00360071">
              <w:rPr>
                <w:b/>
                <w:lang w:val="en-GB"/>
              </w:rPr>
              <w:t xml:space="preserve"> start work:  </w:t>
            </w:r>
          </w:p>
          <w:p w14:paraId="2304A0EC" w14:textId="464E6CB6" w:rsidR="004317C8" w:rsidRPr="00360071" w:rsidRDefault="00350A15" w:rsidP="004D52EF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Late </w:t>
            </w:r>
            <w:bookmarkStart w:id="0" w:name="_GoBack"/>
            <w:bookmarkEnd w:id="0"/>
            <w:r w:rsidR="00A621D1" w:rsidRPr="00360071">
              <w:rPr>
                <w:lang w:val="en-GB"/>
              </w:rPr>
              <w:t>June</w:t>
            </w:r>
            <w:r w:rsidR="002057C4" w:rsidRPr="00360071">
              <w:rPr>
                <w:lang w:val="en-GB"/>
              </w:rPr>
              <w:t xml:space="preserve"> 2</w:t>
            </w:r>
            <w:r w:rsidR="006F04C3" w:rsidRPr="00360071">
              <w:rPr>
                <w:lang w:val="en-GB"/>
              </w:rPr>
              <w:t>019</w:t>
            </w:r>
          </w:p>
        </w:tc>
      </w:tr>
    </w:tbl>
    <w:p w14:paraId="69B5750D" w14:textId="77777777" w:rsidR="00D140FE" w:rsidRPr="00360071" w:rsidRDefault="00D140FE">
      <w:pPr>
        <w:rPr>
          <w:rFonts w:cs="Arial"/>
          <w:lang w:val="en-GB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B410E6" w:rsidRPr="00360071" w14:paraId="337F6BB1" w14:textId="77777777" w:rsidTr="008E730C">
        <w:trPr>
          <w:cantSplit/>
          <w:trHeight w:val="523"/>
        </w:trPr>
        <w:tc>
          <w:tcPr>
            <w:tcW w:w="9072" w:type="dxa"/>
          </w:tcPr>
          <w:p w14:paraId="71585C2C" w14:textId="77777777" w:rsidR="00D140FE" w:rsidRPr="00360071" w:rsidRDefault="00AA7C1E" w:rsidP="00D26E98">
            <w:pPr>
              <w:pStyle w:val="AARTableText"/>
              <w:rPr>
                <w:b/>
                <w:lang w:val="en-GB"/>
              </w:rPr>
            </w:pPr>
            <w:r w:rsidRPr="00360071">
              <w:rPr>
                <w:b/>
                <w:lang w:val="en-GB"/>
              </w:rPr>
              <w:t xml:space="preserve">Other </w:t>
            </w:r>
            <w:r w:rsidR="00D140FE" w:rsidRPr="00360071">
              <w:rPr>
                <w:b/>
                <w:lang w:val="en-GB"/>
              </w:rPr>
              <w:t>Comments</w:t>
            </w:r>
            <w:r w:rsidRPr="00360071">
              <w:rPr>
                <w:b/>
                <w:lang w:val="en-GB"/>
              </w:rPr>
              <w:t xml:space="preserve"> or Relevant Matters</w:t>
            </w:r>
            <w:r w:rsidR="00D140FE" w:rsidRPr="00360071">
              <w:rPr>
                <w:b/>
                <w:lang w:val="en-GB"/>
              </w:rPr>
              <w:t>:</w:t>
            </w:r>
          </w:p>
          <w:p w14:paraId="65D4E5C4" w14:textId="386378C2" w:rsidR="00273C38" w:rsidRPr="00360071" w:rsidRDefault="009E48EF" w:rsidP="00090915">
            <w:pPr>
              <w:pStyle w:val="AARTableText"/>
              <w:rPr>
                <w:lang w:val="en-GB"/>
              </w:rPr>
            </w:pPr>
            <w:r w:rsidRPr="00360071">
              <w:rPr>
                <w:lang w:val="en-GB"/>
              </w:rPr>
              <w:t xml:space="preserve">In </w:t>
            </w:r>
            <w:r w:rsidR="00090915" w:rsidRPr="00360071">
              <w:rPr>
                <w:lang w:val="en-GB"/>
              </w:rPr>
              <w:t>October</w:t>
            </w:r>
            <w:r w:rsidRPr="00360071">
              <w:rPr>
                <w:lang w:val="en-GB"/>
              </w:rPr>
              <w:t xml:space="preserve"> 2018, t</w:t>
            </w:r>
            <w:r w:rsidR="002057C4" w:rsidRPr="00360071">
              <w:rPr>
                <w:lang w:val="en-GB"/>
              </w:rPr>
              <w:t xml:space="preserve">he Forum requested FSANZ to conduct a full review of Standard 2.9.4 </w:t>
            </w:r>
            <w:r w:rsidR="001F43A5" w:rsidRPr="00360071">
              <w:rPr>
                <w:lang w:val="en-GB"/>
              </w:rPr>
              <w:t>–</w:t>
            </w:r>
            <w:r w:rsidR="002057C4" w:rsidRPr="00360071">
              <w:rPr>
                <w:lang w:val="en-GB"/>
              </w:rPr>
              <w:t xml:space="preserve"> </w:t>
            </w:r>
            <w:r w:rsidR="001F43A5" w:rsidRPr="00360071">
              <w:rPr>
                <w:lang w:val="en-GB"/>
              </w:rPr>
              <w:t>Formulated Supplementary Sports Food as a matter of priority to modernise the Standard.</w:t>
            </w:r>
            <w:r w:rsidR="00E16589" w:rsidRPr="00360071">
              <w:rPr>
                <w:lang w:val="en-GB"/>
              </w:rPr>
              <w:t xml:space="preserve">  </w:t>
            </w:r>
          </w:p>
        </w:tc>
      </w:tr>
    </w:tbl>
    <w:p w14:paraId="3A5336D3" w14:textId="77777777" w:rsidR="00F53E39" w:rsidRPr="00360071" w:rsidRDefault="00F53E39" w:rsidP="009D5F43">
      <w:pPr>
        <w:rPr>
          <w:rFonts w:cs="Arial"/>
          <w:i/>
          <w:lang w:val="en-GB"/>
        </w:rPr>
      </w:pPr>
    </w:p>
    <w:p w14:paraId="256B081B" w14:textId="77777777" w:rsidR="004317C8" w:rsidRPr="00360071" w:rsidRDefault="004317C8" w:rsidP="004317C8">
      <w:pPr>
        <w:rPr>
          <w:b/>
          <w:i/>
          <w:sz w:val="20"/>
          <w:szCs w:val="20"/>
          <w:lang w:val="en-GB"/>
        </w:rPr>
      </w:pPr>
      <w:r w:rsidRPr="00360071">
        <w:rPr>
          <w:b/>
          <w:i/>
          <w:lang w:val="en-GB"/>
        </w:rPr>
        <w:t>Decision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F53E39" w:rsidRPr="00360071" w14:paraId="28ECD6B8" w14:textId="77777777" w:rsidTr="008E730C">
        <w:trPr>
          <w:cantSplit/>
          <w:trHeight w:val="523"/>
        </w:trPr>
        <w:tc>
          <w:tcPr>
            <w:tcW w:w="9072" w:type="dxa"/>
          </w:tcPr>
          <w:p w14:paraId="1622CA47" w14:textId="65ECC63A" w:rsidR="009D5F43" w:rsidRPr="00360071" w:rsidRDefault="00EA2673" w:rsidP="00D26E98">
            <w:pPr>
              <w:pStyle w:val="AARTableText"/>
              <w:rPr>
                <w:b/>
                <w:lang w:val="en-GB"/>
              </w:rPr>
            </w:pPr>
            <w:r w:rsidRPr="00360071">
              <w:rPr>
                <w:b/>
                <w:lang w:val="en-GB"/>
              </w:rPr>
              <w:t xml:space="preserve">Proposal </w:t>
            </w:r>
            <w:r w:rsidR="009D5F43" w:rsidRPr="00360071">
              <w:rPr>
                <w:b/>
                <w:lang w:val="en-GB"/>
              </w:rPr>
              <w:t>prepared</w:t>
            </w:r>
          </w:p>
          <w:p w14:paraId="3374F522" w14:textId="5EB42CFB" w:rsidR="009D5F43" w:rsidRPr="00360071" w:rsidRDefault="009D5F43" w:rsidP="00AD47F0">
            <w:pPr>
              <w:pStyle w:val="AARTableText"/>
              <w:rPr>
                <w:lang w:val="en-GB"/>
              </w:rPr>
            </w:pPr>
            <w:r w:rsidRPr="00360071">
              <w:rPr>
                <w:lang w:val="en-GB"/>
              </w:rPr>
              <w:t xml:space="preserve">Date: </w:t>
            </w:r>
            <w:r w:rsidR="002329A3">
              <w:rPr>
                <w:lang w:val="en-GB"/>
              </w:rPr>
              <w:t xml:space="preserve">14 </w:t>
            </w:r>
            <w:r w:rsidR="00AD47F0" w:rsidRPr="00360071">
              <w:rPr>
                <w:lang w:val="en-GB"/>
              </w:rPr>
              <w:t>June</w:t>
            </w:r>
            <w:r w:rsidR="001F43A5" w:rsidRPr="00360071">
              <w:rPr>
                <w:lang w:val="en-GB"/>
              </w:rPr>
              <w:t xml:space="preserve"> </w:t>
            </w:r>
            <w:r w:rsidR="006F04C3" w:rsidRPr="00360071">
              <w:rPr>
                <w:lang w:val="en-GB"/>
              </w:rPr>
              <w:t>2019</w:t>
            </w:r>
          </w:p>
        </w:tc>
      </w:tr>
    </w:tbl>
    <w:p w14:paraId="638CA0EE" w14:textId="3818E2A8" w:rsidR="00E713CE" w:rsidRPr="00360071" w:rsidRDefault="00E713CE" w:rsidP="009D5F43">
      <w:pPr>
        <w:rPr>
          <w:rFonts w:cs="Arial"/>
          <w:b/>
          <w:i/>
          <w:lang w:val="en-GB"/>
        </w:rPr>
      </w:pPr>
    </w:p>
    <w:p w14:paraId="2DBC194E" w14:textId="30AAAA5A" w:rsidR="003B6E7E" w:rsidRPr="00360071" w:rsidRDefault="003B6E7E" w:rsidP="00412147">
      <w:pPr>
        <w:keepNext/>
        <w:rPr>
          <w:b/>
          <w:i/>
        </w:rPr>
      </w:pPr>
      <w:r w:rsidRPr="00360071">
        <w:rPr>
          <w:b/>
          <w:i/>
        </w:rPr>
        <w:lastRenderedPageBreak/>
        <w:t>Consultation &amp; assessment timeframe</w:t>
      </w:r>
    </w:p>
    <w:tbl>
      <w:tblPr>
        <w:tblW w:w="8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7"/>
        <w:gridCol w:w="3965"/>
      </w:tblGrid>
      <w:tr w:rsidR="003B6E7E" w:rsidRPr="00360071" w14:paraId="5CB36A11" w14:textId="77777777" w:rsidTr="003B6E7E">
        <w:trPr>
          <w:cantSplit/>
          <w:trHeight w:val="660"/>
        </w:trPr>
        <w:tc>
          <w:tcPr>
            <w:tcW w:w="8922" w:type="dxa"/>
            <w:gridSpan w:val="2"/>
          </w:tcPr>
          <w:p w14:paraId="3F440985" w14:textId="77777777" w:rsidR="001F43A5" w:rsidRPr="00360071" w:rsidRDefault="00EB3B09" w:rsidP="00412147">
            <w:pPr>
              <w:pStyle w:val="AARTableText"/>
              <w:keepNext/>
              <w:rPr>
                <w:b/>
              </w:rPr>
            </w:pPr>
            <w:r w:rsidRPr="00360071">
              <w:rPr>
                <w:b/>
                <w:i/>
                <w:lang w:val="en-GB"/>
              </w:rPr>
              <w:br w:type="page"/>
            </w:r>
            <w:r w:rsidR="003B6E7E" w:rsidRPr="00360071">
              <w:rPr>
                <w:b/>
              </w:rPr>
              <w:t>Proposed length of public consultation periods</w:t>
            </w:r>
          </w:p>
          <w:p w14:paraId="1239FBD3" w14:textId="0D8F2DF3" w:rsidR="00EF39FD" w:rsidRPr="00360071" w:rsidRDefault="001F43A5" w:rsidP="00412147">
            <w:pPr>
              <w:pStyle w:val="AARTableText"/>
              <w:keepNext/>
            </w:pPr>
            <w:r w:rsidRPr="00360071">
              <w:t xml:space="preserve">At least two opportunities for public consultation are planned during the assessment of the </w:t>
            </w:r>
            <w:r w:rsidR="00EA2673" w:rsidRPr="00360071">
              <w:t>Proposal</w:t>
            </w:r>
            <w:r w:rsidRPr="00360071">
              <w:t xml:space="preserve">. Additional rounds of public comment </w:t>
            </w:r>
            <w:r w:rsidR="00EF39FD" w:rsidRPr="00360071">
              <w:t>are expected</w:t>
            </w:r>
            <w:r w:rsidRPr="00360071">
              <w:t xml:space="preserve"> given the large number of issues to be assessed. </w:t>
            </w:r>
            <w:r w:rsidR="00EF39FD" w:rsidRPr="00360071">
              <w:t>Depending on the range of issues, longer consultation periods will be considered.</w:t>
            </w:r>
          </w:p>
          <w:p w14:paraId="29D49DB8" w14:textId="25225715" w:rsidR="003B6E7E" w:rsidRPr="00360071" w:rsidRDefault="00EF39FD" w:rsidP="00412147">
            <w:pPr>
              <w:pStyle w:val="AARTableText"/>
              <w:keepNext/>
              <w:rPr>
                <w:b/>
              </w:rPr>
            </w:pPr>
            <w:r w:rsidRPr="00360071">
              <w:t>Formal consultation will be complemented by e</w:t>
            </w:r>
            <w:r w:rsidR="007D36F0" w:rsidRPr="00360071">
              <w:t>xtensive t</w:t>
            </w:r>
            <w:r w:rsidR="001F43A5" w:rsidRPr="00360071">
              <w:t>argeted consultation with key stakeholder</w:t>
            </w:r>
            <w:r w:rsidR="007D36F0" w:rsidRPr="00360071">
              <w:t>s</w:t>
            </w:r>
            <w:r w:rsidR="009B7FFB" w:rsidRPr="00360071">
              <w:t>.</w:t>
            </w:r>
          </w:p>
        </w:tc>
      </w:tr>
      <w:tr w:rsidR="0058488C" w:rsidRPr="00360071" w14:paraId="5CD8D280" w14:textId="0FD09E1C" w:rsidTr="003B6E7E">
        <w:trPr>
          <w:cantSplit/>
          <w:trHeight w:val="660"/>
        </w:trPr>
        <w:tc>
          <w:tcPr>
            <w:tcW w:w="4957" w:type="dxa"/>
          </w:tcPr>
          <w:p w14:paraId="5E4D5FA5" w14:textId="6C4202B4" w:rsidR="0058488C" w:rsidRPr="00360071" w:rsidRDefault="0058488C" w:rsidP="0058488C">
            <w:pPr>
              <w:pStyle w:val="AARTableText"/>
              <w:rPr>
                <w:b/>
              </w:rPr>
            </w:pPr>
            <w:r w:rsidRPr="00360071">
              <w:rPr>
                <w:b/>
              </w:rPr>
              <w:t>Proposed timeframe for assessment:</w:t>
            </w:r>
          </w:p>
          <w:p w14:paraId="6E42DC65" w14:textId="32DAD263" w:rsidR="0058488C" w:rsidRPr="00360071" w:rsidRDefault="0058488C" w:rsidP="0058488C">
            <w:pPr>
              <w:pStyle w:val="AARTableText"/>
              <w:rPr>
                <w:b/>
              </w:rPr>
            </w:pPr>
            <w:r w:rsidRPr="00360071">
              <w:rPr>
                <w:b/>
              </w:rPr>
              <w:t>Stage1:</w:t>
            </w:r>
          </w:p>
          <w:p w14:paraId="595B180E" w14:textId="77777777" w:rsidR="0058488C" w:rsidRPr="00360071" w:rsidRDefault="0058488C" w:rsidP="0058488C">
            <w:pPr>
              <w:pStyle w:val="AARTableText"/>
            </w:pPr>
            <w:r w:rsidRPr="00360071">
              <w:t>Commence assessment (clock start)</w:t>
            </w:r>
          </w:p>
          <w:p w14:paraId="6374121D" w14:textId="77777777" w:rsidR="004257AC" w:rsidRPr="00360071" w:rsidRDefault="004257AC" w:rsidP="0058488C">
            <w:pPr>
              <w:pStyle w:val="AARTableText"/>
            </w:pPr>
            <w:r w:rsidRPr="00360071">
              <w:t xml:space="preserve">Targeted consultation </w:t>
            </w:r>
          </w:p>
          <w:p w14:paraId="385C7B04" w14:textId="07BC7228" w:rsidR="0058488C" w:rsidRPr="00360071" w:rsidRDefault="0058488C" w:rsidP="0058488C">
            <w:pPr>
              <w:pStyle w:val="AARTableText"/>
            </w:pPr>
            <w:r w:rsidRPr="00360071">
              <w:t>Preparation of first consultation paper</w:t>
            </w:r>
          </w:p>
          <w:p w14:paraId="4EE81A33" w14:textId="77777777" w:rsidR="0058488C" w:rsidRPr="00360071" w:rsidRDefault="0058488C" w:rsidP="0058488C">
            <w:pPr>
              <w:pStyle w:val="AARTableText"/>
            </w:pPr>
            <w:r w:rsidRPr="00360071">
              <w:t>Public comment</w:t>
            </w:r>
          </w:p>
          <w:p w14:paraId="3941F6E3" w14:textId="323A7102" w:rsidR="0058488C" w:rsidRPr="00360071" w:rsidRDefault="0058488C" w:rsidP="0058488C">
            <w:pPr>
              <w:pStyle w:val="AARTableText"/>
            </w:pPr>
            <w:r w:rsidRPr="00360071">
              <w:t>Preparation of second consultation report</w:t>
            </w:r>
            <w:r w:rsidR="004257AC" w:rsidRPr="00360071">
              <w:t>, if required</w:t>
            </w:r>
          </w:p>
          <w:p w14:paraId="73741079" w14:textId="1A05444A" w:rsidR="00EF39FD" w:rsidRPr="00360071" w:rsidRDefault="00EF39FD" w:rsidP="00EF39FD">
            <w:pPr>
              <w:pStyle w:val="AARTableText"/>
            </w:pPr>
            <w:r w:rsidRPr="00360071">
              <w:t>Situational analysis</w:t>
            </w:r>
            <w:r w:rsidR="004257AC" w:rsidRPr="00360071">
              <w:t xml:space="preserve"> report</w:t>
            </w:r>
          </w:p>
          <w:p w14:paraId="46E66C12" w14:textId="1CFCBF5F" w:rsidR="0058488C" w:rsidRPr="00360071" w:rsidRDefault="0058488C" w:rsidP="0058488C">
            <w:pPr>
              <w:pStyle w:val="AARTableText"/>
              <w:rPr>
                <w:b/>
              </w:rPr>
            </w:pPr>
            <w:r w:rsidRPr="00360071">
              <w:rPr>
                <w:b/>
              </w:rPr>
              <w:t>Stage 2</w:t>
            </w:r>
          </w:p>
          <w:p w14:paraId="1F1FA92B" w14:textId="2ABE32F9" w:rsidR="0058488C" w:rsidRPr="00360071" w:rsidRDefault="0058488C" w:rsidP="0058488C">
            <w:pPr>
              <w:pStyle w:val="AARTableText"/>
            </w:pPr>
            <w:r w:rsidRPr="00360071">
              <w:t>Completion of assessment</w:t>
            </w:r>
          </w:p>
          <w:p w14:paraId="1CA99F14" w14:textId="77777777" w:rsidR="0058488C" w:rsidRPr="00360071" w:rsidRDefault="0058488C" w:rsidP="0058488C">
            <w:pPr>
              <w:pStyle w:val="AARTableText"/>
            </w:pPr>
            <w:r w:rsidRPr="00360071">
              <w:t>Public comment</w:t>
            </w:r>
          </w:p>
          <w:p w14:paraId="32488E8B" w14:textId="08CC4116" w:rsidR="0058488C" w:rsidRPr="00360071" w:rsidRDefault="0058488C" w:rsidP="0058488C">
            <w:pPr>
              <w:pStyle w:val="AARTableText"/>
            </w:pPr>
            <w:r w:rsidRPr="00360071">
              <w:t>Preparation of draft food regulatory measure</w:t>
            </w:r>
          </w:p>
          <w:p w14:paraId="249140E4" w14:textId="77777777" w:rsidR="0058488C" w:rsidRPr="00360071" w:rsidRDefault="0058488C" w:rsidP="0058488C">
            <w:pPr>
              <w:pStyle w:val="AARTableText"/>
            </w:pPr>
            <w:r w:rsidRPr="00360071">
              <w:t>Public comment</w:t>
            </w:r>
          </w:p>
          <w:p w14:paraId="73732EDC" w14:textId="77777777" w:rsidR="0058488C" w:rsidRPr="00360071" w:rsidRDefault="0058488C" w:rsidP="0058488C">
            <w:pPr>
              <w:pStyle w:val="AARTableText"/>
            </w:pPr>
            <w:r w:rsidRPr="00360071">
              <w:t>Additional consultation paper, if required</w:t>
            </w:r>
          </w:p>
          <w:p w14:paraId="4D925807" w14:textId="77777777" w:rsidR="0058488C" w:rsidRPr="00360071" w:rsidRDefault="0058488C" w:rsidP="0058488C">
            <w:pPr>
              <w:pStyle w:val="AARTableText"/>
            </w:pPr>
            <w:r w:rsidRPr="00360071">
              <w:t>Board to complete approval</w:t>
            </w:r>
          </w:p>
          <w:p w14:paraId="0247DFCF" w14:textId="77777777" w:rsidR="0058488C" w:rsidRPr="00360071" w:rsidRDefault="0058488C" w:rsidP="0058488C">
            <w:pPr>
              <w:pStyle w:val="AARTableText"/>
            </w:pPr>
            <w:r w:rsidRPr="00360071">
              <w:t>Notification to Forum</w:t>
            </w:r>
          </w:p>
          <w:p w14:paraId="5736654B" w14:textId="1A61C4D2" w:rsidR="0058488C" w:rsidRPr="00360071" w:rsidRDefault="0058488C" w:rsidP="0058488C">
            <w:pPr>
              <w:pStyle w:val="AARTableText"/>
              <w:rPr>
                <w:b/>
                <w:lang w:val="en-GB"/>
              </w:rPr>
            </w:pPr>
            <w:r w:rsidRPr="00360071">
              <w:t>Anticipated gazettal if no review requested</w:t>
            </w:r>
          </w:p>
        </w:tc>
        <w:tc>
          <w:tcPr>
            <w:tcW w:w="3965" w:type="dxa"/>
          </w:tcPr>
          <w:p w14:paraId="2C000E64" w14:textId="77777777" w:rsidR="0058488C" w:rsidRPr="00360071" w:rsidRDefault="0058488C" w:rsidP="0058488C">
            <w:pPr>
              <w:pStyle w:val="AARTableText"/>
              <w:tabs>
                <w:tab w:val="left" w:pos="6225"/>
              </w:tabs>
              <w:jc w:val="right"/>
              <w:rPr>
                <w:lang w:val="en-GB"/>
              </w:rPr>
            </w:pPr>
          </w:p>
          <w:p w14:paraId="236C199B" w14:textId="14195936" w:rsidR="0058488C" w:rsidRPr="00360071" w:rsidRDefault="008C081E" w:rsidP="0058488C">
            <w:pPr>
              <w:rPr>
                <w:sz w:val="20"/>
              </w:rPr>
            </w:pPr>
            <w:r w:rsidRPr="00360071">
              <w:rPr>
                <w:sz w:val="20"/>
              </w:rPr>
              <w:t>June</w:t>
            </w:r>
            <w:r w:rsidR="00EF39FD" w:rsidRPr="00360071">
              <w:rPr>
                <w:sz w:val="20"/>
              </w:rPr>
              <w:t xml:space="preserve"> 2019</w:t>
            </w:r>
          </w:p>
          <w:p w14:paraId="13D67ACF" w14:textId="77777777" w:rsidR="0058488C" w:rsidRPr="00360071" w:rsidRDefault="0058488C" w:rsidP="0058488C">
            <w:pPr>
              <w:rPr>
                <w:sz w:val="20"/>
              </w:rPr>
            </w:pPr>
          </w:p>
          <w:p w14:paraId="5CE5563E" w14:textId="77777777" w:rsidR="0058488C" w:rsidRPr="00360071" w:rsidRDefault="0058488C" w:rsidP="0058488C">
            <w:pPr>
              <w:rPr>
                <w:sz w:val="20"/>
              </w:rPr>
            </w:pPr>
          </w:p>
          <w:p w14:paraId="4197A675" w14:textId="77777777" w:rsidR="0058488C" w:rsidRPr="00360071" w:rsidRDefault="0058488C" w:rsidP="0058488C">
            <w:pPr>
              <w:rPr>
                <w:sz w:val="20"/>
              </w:rPr>
            </w:pPr>
          </w:p>
          <w:p w14:paraId="40406194" w14:textId="77777777" w:rsidR="0058488C" w:rsidRPr="00360071" w:rsidRDefault="0058488C" w:rsidP="0058488C">
            <w:pPr>
              <w:rPr>
                <w:sz w:val="20"/>
              </w:rPr>
            </w:pPr>
          </w:p>
          <w:p w14:paraId="7E724622" w14:textId="77777777" w:rsidR="0058488C" w:rsidRPr="00360071" w:rsidRDefault="0058488C" w:rsidP="0058488C">
            <w:pPr>
              <w:rPr>
                <w:sz w:val="20"/>
              </w:rPr>
            </w:pPr>
          </w:p>
          <w:p w14:paraId="095EAFB0" w14:textId="3DB917FB" w:rsidR="0058488C" w:rsidRPr="00360071" w:rsidRDefault="0058488C" w:rsidP="0058488C">
            <w:pPr>
              <w:rPr>
                <w:sz w:val="20"/>
              </w:rPr>
            </w:pPr>
          </w:p>
          <w:p w14:paraId="00D9C5F7" w14:textId="77777777" w:rsidR="000211D9" w:rsidRPr="00360071" w:rsidRDefault="000211D9" w:rsidP="0058488C">
            <w:pPr>
              <w:rPr>
                <w:sz w:val="20"/>
              </w:rPr>
            </w:pPr>
          </w:p>
          <w:p w14:paraId="103768C6" w14:textId="77777777" w:rsidR="00EF39FD" w:rsidRPr="00360071" w:rsidRDefault="00EF39FD" w:rsidP="0058488C">
            <w:pPr>
              <w:rPr>
                <w:sz w:val="20"/>
              </w:rPr>
            </w:pPr>
          </w:p>
          <w:p w14:paraId="501C890A" w14:textId="0FFDD944" w:rsidR="0058488C" w:rsidRPr="00360071" w:rsidRDefault="008C081E" w:rsidP="0058488C">
            <w:pPr>
              <w:rPr>
                <w:sz w:val="20"/>
              </w:rPr>
            </w:pPr>
            <w:r w:rsidRPr="00360071">
              <w:rPr>
                <w:sz w:val="20"/>
              </w:rPr>
              <w:t>June 2020</w:t>
            </w:r>
          </w:p>
          <w:p w14:paraId="6DAA3E16" w14:textId="77777777" w:rsidR="00EF39FD" w:rsidRPr="00360071" w:rsidRDefault="00EF39FD" w:rsidP="0058488C">
            <w:pPr>
              <w:rPr>
                <w:sz w:val="20"/>
              </w:rPr>
            </w:pPr>
          </w:p>
          <w:p w14:paraId="7E7D6323" w14:textId="77777777" w:rsidR="00EF39FD" w:rsidRPr="00360071" w:rsidRDefault="00EF39FD" w:rsidP="0058488C">
            <w:pPr>
              <w:rPr>
                <w:sz w:val="20"/>
              </w:rPr>
            </w:pPr>
          </w:p>
          <w:p w14:paraId="0389697E" w14:textId="77777777" w:rsidR="00EF39FD" w:rsidRPr="00360071" w:rsidRDefault="00EF39FD" w:rsidP="0058488C">
            <w:pPr>
              <w:rPr>
                <w:sz w:val="20"/>
              </w:rPr>
            </w:pPr>
          </w:p>
          <w:p w14:paraId="7F6463B3" w14:textId="77777777" w:rsidR="00EF39FD" w:rsidRPr="00360071" w:rsidRDefault="00EF39FD" w:rsidP="0058488C">
            <w:pPr>
              <w:rPr>
                <w:sz w:val="20"/>
              </w:rPr>
            </w:pPr>
          </w:p>
          <w:p w14:paraId="6EDCB93E" w14:textId="77777777" w:rsidR="00EF39FD" w:rsidRPr="00360071" w:rsidRDefault="00EF39FD" w:rsidP="0058488C">
            <w:pPr>
              <w:rPr>
                <w:sz w:val="20"/>
              </w:rPr>
            </w:pPr>
          </w:p>
          <w:p w14:paraId="097CE683" w14:textId="77777777" w:rsidR="00EF39FD" w:rsidRPr="00360071" w:rsidRDefault="00EF39FD" w:rsidP="0058488C">
            <w:pPr>
              <w:rPr>
                <w:sz w:val="20"/>
              </w:rPr>
            </w:pPr>
          </w:p>
          <w:p w14:paraId="71388C87" w14:textId="35AC1FD3" w:rsidR="004257AC" w:rsidRPr="00360071" w:rsidRDefault="004257AC" w:rsidP="0058488C">
            <w:pPr>
              <w:rPr>
                <w:sz w:val="20"/>
              </w:rPr>
            </w:pPr>
          </w:p>
          <w:p w14:paraId="3B2D1490" w14:textId="77777777" w:rsidR="004257AC" w:rsidRPr="00360071" w:rsidRDefault="004257AC" w:rsidP="0058488C">
            <w:pPr>
              <w:rPr>
                <w:sz w:val="20"/>
              </w:rPr>
            </w:pPr>
          </w:p>
          <w:p w14:paraId="666264AA" w14:textId="77777777" w:rsidR="00EF39FD" w:rsidRPr="00360071" w:rsidRDefault="00EF39FD" w:rsidP="0058488C">
            <w:pPr>
              <w:rPr>
                <w:sz w:val="20"/>
              </w:rPr>
            </w:pPr>
          </w:p>
          <w:p w14:paraId="514E468D" w14:textId="23F0327E" w:rsidR="00EF39FD" w:rsidRPr="00360071" w:rsidRDefault="00360071" w:rsidP="00B276C3">
            <w:r>
              <w:rPr>
                <w:sz w:val="20"/>
              </w:rPr>
              <w:t>TBD</w:t>
            </w:r>
          </w:p>
        </w:tc>
      </w:tr>
    </w:tbl>
    <w:p w14:paraId="2AED8E52" w14:textId="77777777" w:rsidR="004317C8" w:rsidRPr="00360071" w:rsidRDefault="004317C8" w:rsidP="004317C8">
      <w:pPr>
        <w:rPr>
          <w:lang w:val="en-GB"/>
        </w:rPr>
      </w:pPr>
    </w:p>
    <w:p w14:paraId="122C36E1" w14:textId="7739A171" w:rsidR="00F36062" w:rsidRPr="00360071" w:rsidRDefault="00F36062" w:rsidP="00AE1AD4">
      <w:pPr>
        <w:rPr>
          <w:rFonts w:cs="Arial"/>
          <w:i/>
          <w:iCs/>
          <w:u w:val="single"/>
          <w:lang w:val="en-GB"/>
        </w:rPr>
      </w:pPr>
    </w:p>
    <w:p w14:paraId="0C767ED4" w14:textId="77777777" w:rsidR="007B2AA7" w:rsidRPr="002573E1" w:rsidRDefault="007B2AA7" w:rsidP="00150D10">
      <w:pPr>
        <w:jc w:val="center"/>
        <w:rPr>
          <w:rFonts w:cs="Arial"/>
          <w:lang w:val="en-GB"/>
        </w:rPr>
      </w:pPr>
    </w:p>
    <w:sectPr w:rsidR="007B2AA7" w:rsidRPr="002573E1" w:rsidSect="00866B4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A2296" w14:textId="77777777" w:rsidR="005E5CF8" w:rsidRDefault="005E5CF8">
      <w:r>
        <w:separator/>
      </w:r>
    </w:p>
  </w:endnote>
  <w:endnote w:type="continuationSeparator" w:id="0">
    <w:p w14:paraId="7182CFDF" w14:textId="77777777" w:rsidR="005E5CF8" w:rsidRDefault="005E5CF8">
      <w:r>
        <w:continuationSeparator/>
      </w:r>
    </w:p>
  </w:endnote>
  <w:endnote w:type="continuationNotice" w:id="1">
    <w:p w14:paraId="0238F749" w14:textId="77777777" w:rsidR="005E5CF8" w:rsidRDefault="005E5C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AC6C5" w14:textId="77777777" w:rsidR="00350A15" w:rsidRPr="00350A15" w:rsidRDefault="00350A15" w:rsidP="00350A15">
    <w:pPr>
      <w:pStyle w:val="Foot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</w:p>
  <w:p w14:paraId="7298DA2C" w14:textId="62084457" w:rsidR="00150D10" w:rsidRPr="00350A15" w:rsidRDefault="00350A15" w:rsidP="00350A15">
    <w:pPr>
      <w:pStyle w:val="Footer"/>
      <w:jc w:val="center"/>
    </w:pPr>
    <w:r w:rsidRPr="00350A15">
      <w:rPr>
        <w:rFonts w:ascii="Calibri" w:hAnsi="Calibri" w:cs="Calibri"/>
        <w:b/>
        <w:color w:val="F00000"/>
        <w:sz w:val="24"/>
      </w:rPr>
      <w:t>OFFICIAL</w:t>
    </w:r>
    <w:r>
      <w:t xml:space="preserve"> 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C4F9E" w14:textId="77777777" w:rsidR="00350A15" w:rsidRPr="00350A15" w:rsidRDefault="00350A15" w:rsidP="00350A15">
    <w:pPr>
      <w:pStyle w:val="Foot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bjFooterBothDocProperty \* MERGEFORMAT </w:instrText>
    </w:r>
    <w:r>
      <w:fldChar w:fldCharType="separate"/>
    </w:r>
  </w:p>
  <w:p w14:paraId="6A8E09C1" w14:textId="7DA7628C" w:rsidR="00350A15" w:rsidRDefault="00350A15" w:rsidP="00350A15">
    <w:pPr>
      <w:pStyle w:val="Footer"/>
      <w:jc w:val="center"/>
    </w:pPr>
    <w:r w:rsidRPr="00350A15">
      <w:rPr>
        <w:rFonts w:ascii="Calibri" w:hAnsi="Calibri" w:cs="Calibri"/>
        <w:b/>
        <w:color w:val="F00000"/>
        <w:sz w:val="24"/>
      </w:rPr>
      <w:t>OFFICIAL</w:t>
    </w:r>
    <w:r>
      <w:t xml:space="preserve"> </w:t>
    </w:r>
    <w:r>
      <w:fldChar w:fldCharType="end"/>
    </w:r>
  </w:p>
  <w:p w14:paraId="1770F2D8" w14:textId="7754C52C" w:rsidR="00531F76" w:rsidRDefault="00531F76" w:rsidP="00071D4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0A15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F592C" w14:textId="77777777" w:rsidR="00350A15" w:rsidRPr="00350A15" w:rsidRDefault="00350A15" w:rsidP="00350A15">
    <w:pPr>
      <w:pStyle w:val="Foot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bjFooterFirstPageDocProperty \* MERGEFORMAT </w:instrText>
    </w:r>
    <w:r>
      <w:fldChar w:fldCharType="separate"/>
    </w:r>
  </w:p>
  <w:p w14:paraId="4EFEA406" w14:textId="68FCB9C9" w:rsidR="00150D10" w:rsidRPr="00350A15" w:rsidRDefault="00350A15" w:rsidP="00350A15">
    <w:pPr>
      <w:pStyle w:val="Footer"/>
      <w:jc w:val="center"/>
    </w:pPr>
    <w:r w:rsidRPr="00350A15">
      <w:rPr>
        <w:rFonts w:ascii="Calibri" w:hAnsi="Calibri" w:cs="Calibri"/>
        <w:b/>
        <w:color w:val="F00000"/>
        <w:sz w:val="24"/>
      </w:rPr>
      <w:t>OFFICIAL</w:t>
    </w:r>
    <w:r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D02BA" w14:textId="77777777" w:rsidR="005E5CF8" w:rsidRDefault="005E5CF8">
      <w:r>
        <w:separator/>
      </w:r>
    </w:p>
  </w:footnote>
  <w:footnote w:type="continuationSeparator" w:id="0">
    <w:p w14:paraId="148568AA" w14:textId="77777777" w:rsidR="005E5CF8" w:rsidRDefault="005E5CF8">
      <w:r>
        <w:continuationSeparator/>
      </w:r>
    </w:p>
  </w:footnote>
  <w:footnote w:type="continuationNotice" w:id="1">
    <w:p w14:paraId="57A413E3" w14:textId="77777777" w:rsidR="005E5CF8" w:rsidRDefault="005E5C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35DDB" w14:textId="77777777" w:rsidR="00350A15" w:rsidRPr="00350A15" w:rsidRDefault="00350A15" w:rsidP="00350A15">
    <w:pPr>
      <w:pStyle w:val="Head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Pr="00350A15">
      <w:rPr>
        <w:rFonts w:ascii="Calibri" w:hAnsi="Calibri" w:cs="Calibri"/>
        <w:b/>
        <w:color w:val="F00000"/>
        <w:sz w:val="24"/>
      </w:rPr>
      <w:t>OFFICIAL</w:t>
    </w:r>
  </w:p>
  <w:p w14:paraId="25D8D7AC" w14:textId="52445693" w:rsidR="00150D10" w:rsidRPr="00350A15" w:rsidRDefault="00350A15" w:rsidP="00350A15">
    <w:pPr>
      <w:pStyle w:val="Header"/>
      <w:jc w:val="center"/>
    </w:pPr>
    <w:r w:rsidRPr="00350A15">
      <w:rPr>
        <w:rFonts w:ascii="Calibri" w:hAnsi="Calibri" w:cs="Calibri"/>
        <w:b/>
        <w:color w:val="F00000"/>
        <w:sz w:val="24"/>
      </w:rPr>
      <w:t xml:space="preserve"> 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DB5ED" w14:textId="77777777" w:rsidR="00350A15" w:rsidRPr="00350A15" w:rsidRDefault="00350A15" w:rsidP="00350A15">
    <w:pPr>
      <w:pStyle w:val="Head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bjHeaderBothDocProperty \* MERGEFORMAT </w:instrText>
    </w:r>
    <w:r>
      <w:fldChar w:fldCharType="separate"/>
    </w:r>
    <w:r w:rsidRPr="00350A15">
      <w:rPr>
        <w:rFonts w:ascii="Calibri" w:hAnsi="Calibri" w:cs="Calibri"/>
        <w:b/>
        <w:color w:val="F00000"/>
        <w:sz w:val="24"/>
      </w:rPr>
      <w:t>OFFICIAL</w:t>
    </w:r>
  </w:p>
  <w:p w14:paraId="69DD5C55" w14:textId="35B900F7" w:rsidR="00150D10" w:rsidRPr="00350A15" w:rsidRDefault="00350A15" w:rsidP="00350A15">
    <w:pPr>
      <w:pStyle w:val="Header"/>
      <w:jc w:val="center"/>
    </w:pPr>
    <w:r w:rsidRPr="00350A15">
      <w:rPr>
        <w:rFonts w:ascii="Calibri" w:hAnsi="Calibri" w:cs="Calibri"/>
        <w:b/>
        <w:color w:val="F00000"/>
        <w:sz w:val="24"/>
      </w:rPr>
      <w:t xml:space="preserve"> 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80EC0" w14:textId="77777777" w:rsidR="00350A15" w:rsidRPr="00350A15" w:rsidRDefault="00350A15" w:rsidP="00350A15">
    <w:pPr>
      <w:pStyle w:val="Head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bjHeaderFirstPageDocProperty \* MERGEFORMAT </w:instrText>
    </w:r>
    <w:r>
      <w:fldChar w:fldCharType="separate"/>
    </w:r>
    <w:r w:rsidRPr="00350A15">
      <w:rPr>
        <w:rFonts w:ascii="Calibri" w:hAnsi="Calibri" w:cs="Calibri"/>
        <w:b/>
        <w:color w:val="F00000"/>
        <w:sz w:val="24"/>
      </w:rPr>
      <w:t>OFFICIAL</w:t>
    </w:r>
  </w:p>
  <w:p w14:paraId="5197F21E" w14:textId="05DAC913" w:rsidR="00150D10" w:rsidRPr="00350A15" w:rsidRDefault="00350A15" w:rsidP="00350A15">
    <w:pPr>
      <w:pStyle w:val="Header"/>
      <w:jc w:val="center"/>
    </w:pPr>
    <w:r w:rsidRPr="00350A15">
      <w:rPr>
        <w:rFonts w:ascii="Calibri" w:hAnsi="Calibri" w:cs="Calibri"/>
        <w:b/>
        <w:color w:val="F00000"/>
        <w:sz w:val="24"/>
      </w:rPr>
      <w:t xml:space="preserve"> 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1EA2"/>
    <w:multiLevelType w:val="hybridMultilevel"/>
    <w:tmpl w:val="BB647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30700"/>
    <w:multiLevelType w:val="hybridMultilevel"/>
    <w:tmpl w:val="90467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6A0D"/>
    <w:multiLevelType w:val="hybridMultilevel"/>
    <w:tmpl w:val="7C16C7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95946"/>
    <w:multiLevelType w:val="hybridMultilevel"/>
    <w:tmpl w:val="748825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A4E6F14">
      <w:start w:val="1"/>
      <w:numFmt w:val="bullet"/>
      <w:lvlText w:val="­"/>
      <w:lvlJc w:val="left"/>
      <w:pPr>
        <w:ind w:left="200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675C12"/>
    <w:multiLevelType w:val="hybridMultilevel"/>
    <w:tmpl w:val="BC245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93942"/>
    <w:multiLevelType w:val="hybridMultilevel"/>
    <w:tmpl w:val="9F3C2F6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925849"/>
    <w:multiLevelType w:val="hybridMultilevel"/>
    <w:tmpl w:val="D7C89A44"/>
    <w:lvl w:ilvl="0" w:tplc="03F40970">
      <w:start w:val="1"/>
      <w:numFmt w:val="bullet"/>
      <w:lvlText w:val="-"/>
      <w:lvlJc w:val="left"/>
      <w:pPr>
        <w:ind w:left="1077" w:hanging="360"/>
      </w:pPr>
      <w:rPr>
        <w:rFonts w:ascii="Courier New" w:hAnsi="Courier New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2E604E9"/>
    <w:multiLevelType w:val="hybridMultilevel"/>
    <w:tmpl w:val="408E1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44431"/>
    <w:multiLevelType w:val="hybridMultilevel"/>
    <w:tmpl w:val="0BE6B5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FA0076"/>
    <w:multiLevelType w:val="hybridMultilevel"/>
    <w:tmpl w:val="956E3C02"/>
    <w:lvl w:ilvl="0" w:tplc="89F0214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91948"/>
    <w:multiLevelType w:val="hybridMultilevel"/>
    <w:tmpl w:val="4BD22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84136"/>
    <w:multiLevelType w:val="hybridMultilevel"/>
    <w:tmpl w:val="E9062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E00D46"/>
    <w:multiLevelType w:val="hybridMultilevel"/>
    <w:tmpl w:val="5DA02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A6351"/>
    <w:multiLevelType w:val="hybridMultilevel"/>
    <w:tmpl w:val="F27C15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677BC"/>
    <w:multiLevelType w:val="hybridMultilevel"/>
    <w:tmpl w:val="731C7420"/>
    <w:lvl w:ilvl="0" w:tplc="EBB4F7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80A06"/>
    <w:multiLevelType w:val="hybridMultilevel"/>
    <w:tmpl w:val="816EE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66FF0"/>
    <w:multiLevelType w:val="hybridMultilevel"/>
    <w:tmpl w:val="34F40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D92F61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92C2368"/>
    <w:multiLevelType w:val="hybridMultilevel"/>
    <w:tmpl w:val="1C8EC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3C2540"/>
    <w:multiLevelType w:val="hybridMultilevel"/>
    <w:tmpl w:val="89E81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5152C"/>
    <w:multiLevelType w:val="hybridMultilevel"/>
    <w:tmpl w:val="B66003F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B0F59"/>
    <w:multiLevelType w:val="hybridMultilevel"/>
    <w:tmpl w:val="08E21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009FC"/>
    <w:multiLevelType w:val="hybridMultilevel"/>
    <w:tmpl w:val="5BE4A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8409C"/>
    <w:multiLevelType w:val="hybridMultilevel"/>
    <w:tmpl w:val="A9743F2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3"/>
  </w:num>
  <w:num w:numId="5">
    <w:abstractNumId w:val="26"/>
  </w:num>
  <w:num w:numId="6">
    <w:abstractNumId w:val="23"/>
  </w:num>
  <w:num w:numId="7">
    <w:abstractNumId w:val="16"/>
  </w:num>
  <w:num w:numId="8">
    <w:abstractNumId w:val="21"/>
  </w:num>
  <w:num w:numId="9">
    <w:abstractNumId w:val="13"/>
  </w:num>
  <w:num w:numId="10">
    <w:abstractNumId w:val="19"/>
  </w:num>
  <w:num w:numId="11">
    <w:abstractNumId w:val="10"/>
  </w:num>
  <w:num w:numId="12">
    <w:abstractNumId w:val="4"/>
  </w:num>
  <w:num w:numId="13">
    <w:abstractNumId w:val="8"/>
  </w:num>
  <w:num w:numId="14">
    <w:abstractNumId w:val="6"/>
  </w:num>
  <w:num w:numId="15">
    <w:abstractNumId w:val="14"/>
  </w:num>
  <w:num w:numId="16">
    <w:abstractNumId w:val="17"/>
  </w:num>
  <w:num w:numId="17">
    <w:abstractNumId w:val="0"/>
  </w:num>
  <w:num w:numId="18">
    <w:abstractNumId w:val="12"/>
  </w:num>
  <w:num w:numId="19">
    <w:abstractNumId w:val="22"/>
  </w:num>
  <w:num w:numId="20">
    <w:abstractNumId w:val="25"/>
  </w:num>
  <w:num w:numId="21">
    <w:abstractNumId w:val="9"/>
  </w:num>
  <w:num w:numId="22">
    <w:abstractNumId w:val="20"/>
  </w:num>
  <w:num w:numId="23">
    <w:abstractNumId w:val="27"/>
  </w:num>
  <w:num w:numId="24">
    <w:abstractNumId w:val="1"/>
  </w:num>
  <w:num w:numId="25">
    <w:abstractNumId w:val="5"/>
  </w:num>
  <w:num w:numId="26">
    <w:abstractNumId w:val="2"/>
  </w:num>
  <w:num w:numId="27">
    <w:abstractNumId w:val="7"/>
  </w:num>
  <w:num w:numId="28">
    <w:abstractNumId w:val="18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43"/>
    <w:rsid w:val="00000D3F"/>
    <w:rsid w:val="00005645"/>
    <w:rsid w:val="000159CB"/>
    <w:rsid w:val="000211D9"/>
    <w:rsid w:val="00022614"/>
    <w:rsid w:val="00033B37"/>
    <w:rsid w:val="000340B5"/>
    <w:rsid w:val="0004324E"/>
    <w:rsid w:val="0004752A"/>
    <w:rsid w:val="00050BA1"/>
    <w:rsid w:val="000514D5"/>
    <w:rsid w:val="00060DAD"/>
    <w:rsid w:val="0006246B"/>
    <w:rsid w:val="0006620D"/>
    <w:rsid w:val="00071D4B"/>
    <w:rsid w:val="00075B6A"/>
    <w:rsid w:val="0007697A"/>
    <w:rsid w:val="00081299"/>
    <w:rsid w:val="00083DEB"/>
    <w:rsid w:val="000849B5"/>
    <w:rsid w:val="0008524B"/>
    <w:rsid w:val="00090915"/>
    <w:rsid w:val="00090BD8"/>
    <w:rsid w:val="000A0856"/>
    <w:rsid w:val="000C0BE4"/>
    <w:rsid w:val="000C2B4B"/>
    <w:rsid w:val="000E2472"/>
    <w:rsid w:val="000F6B34"/>
    <w:rsid w:val="0010134B"/>
    <w:rsid w:val="00104663"/>
    <w:rsid w:val="0010779E"/>
    <w:rsid w:val="00113555"/>
    <w:rsid w:val="0013205F"/>
    <w:rsid w:val="00150D10"/>
    <w:rsid w:val="0016417E"/>
    <w:rsid w:val="0016536A"/>
    <w:rsid w:val="001678FB"/>
    <w:rsid w:val="001724F5"/>
    <w:rsid w:val="0017607A"/>
    <w:rsid w:val="00181F43"/>
    <w:rsid w:val="00183946"/>
    <w:rsid w:val="00184A73"/>
    <w:rsid w:val="001A2A59"/>
    <w:rsid w:val="001A3A0B"/>
    <w:rsid w:val="001A4BFD"/>
    <w:rsid w:val="001A69D5"/>
    <w:rsid w:val="001C05FD"/>
    <w:rsid w:val="001C1F15"/>
    <w:rsid w:val="001C6096"/>
    <w:rsid w:val="001E0E50"/>
    <w:rsid w:val="001E3030"/>
    <w:rsid w:val="001E3F38"/>
    <w:rsid w:val="001F43A5"/>
    <w:rsid w:val="001F7AB4"/>
    <w:rsid w:val="0020094D"/>
    <w:rsid w:val="0020448D"/>
    <w:rsid w:val="002057C4"/>
    <w:rsid w:val="0021084F"/>
    <w:rsid w:val="0021204E"/>
    <w:rsid w:val="002159D2"/>
    <w:rsid w:val="002179A3"/>
    <w:rsid w:val="00230133"/>
    <w:rsid w:val="002329A3"/>
    <w:rsid w:val="0024071F"/>
    <w:rsid w:val="00240C51"/>
    <w:rsid w:val="00242868"/>
    <w:rsid w:val="00244979"/>
    <w:rsid w:val="00247FF6"/>
    <w:rsid w:val="002573E1"/>
    <w:rsid w:val="00260CCA"/>
    <w:rsid w:val="00263431"/>
    <w:rsid w:val="00265E0D"/>
    <w:rsid w:val="00273C38"/>
    <w:rsid w:val="002A0139"/>
    <w:rsid w:val="002A0FB5"/>
    <w:rsid w:val="002B441B"/>
    <w:rsid w:val="002C5E6E"/>
    <w:rsid w:val="002D3DE7"/>
    <w:rsid w:val="002D684D"/>
    <w:rsid w:val="002E64B6"/>
    <w:rsid w:val="002F002A"/>
    <w:rsid w:val="00300010"/>
    <w:rsid w:val="00303B16"/>
    <w:rsid w:val="00306E8C"/>
    <w:rsid w:val="003072AB"/>
    <w:rsid w:val="003166FE"/>
    <w:rsid w:val="00316E60"/>
    <w:rsid w:val="00321DBD"/>
    <w:rsid w:val="003236D5"/>
    <w:rsid w:val="0032451D"/>
    <w:rsid w:val="00326004"/>
    <w:rsid w:val="00333DB4"/>
    <w:rsid w:val="00342100"/>
    <w:rsid w:val="00350A15"/>
    <w:rsid w:val="00351698"/>
    <w:rsid w:val="0035429A"/>
    <w:rsid w:val="003559AE"/>
    <w:rsid w:val="00360071"/>
    <w:rsid w:val="003641EE"/>
    <w:rsid w:val="00375064"/>
    <w:rsid w:val="00382402"/>
    <w:rsid w:val="00384DF6"/>
    <w:rsid w:val="00386932"/>
    <w:rsid w:val="00390CEA"/>
    <w:rsid w:val="003A328B"/>
    <w:rsid w:val="003A6E1A"/>
    <w:rsid w:val="003A7F71"/>
    <w:rsid w:val="003B25F0"/>
    <w:rsid w:val="003B3260"/>
    <w:rsid w:val="003B6E7E"/>
    <w:rsid w:val="003D02CE"/>
    <w:rsid w:val="003E638B"/>
    <w:rsid w:val="003E7A71"/>
    <w:rsid w:val="003F061D"/>
    <w:rsid w:val="003F2548"/>
    <w:rsid w:val="003F3EC6"/>
    <w:rsid w:val="003F46D6"/>
    <w:rsid w:val="0040646A"/>
    <w:rsid w:val="00412147"/>
    <w:rsid w:val="00413280"/>
    <w:rsid w:val="004212FB"/>
    <w:rsid w:val="004257AC"/>
    <w:rsid w:val="004317C8"/>
    <w:rsid w:val="0043316E"/>
    <w:rsid w:val="004341F6"/>
    <w:rsid w:val="00436291"/>
    <w:rsid w:val="004415FA"/>
    <w:rsid w:val="00451FFA"/>
    <w:rsid w:val="00457456"/>
    <w:rsid w:val="00462CA6"/>
    <w:rsid w:val="0047622C"/>
    <w:rsid w:val="004776C2"/>
    <w:rsid w:val="004843CA"/>
    <w:rsid w:val="004868F2"/>
    <w:rsid w:val="00487BB5"/>
    <w:rsid w:val="00490494"/>
    <w:rsid w:val="00490D36"/>
    <w:rsid w:val="004940B7"/>
    <w:rsid w:val="004955A9"/>
    <w:rsid w:val="004D04B1"/>
    <w:rsid w:val="004D36F7"/>
    <w:rsid w:val="004D3985"/>
    <w:rsid w:val="004D52EF"/>
    <w:rsid w:val="004E1556"/>
    <w:rsid w:val="004E2A19"/>
    <w:rsid w:val="004E4A97"/>
    <w:rsid w:val="004E60FE"/>
    <w:rsid w:val="004F2722"/>
    <w:rsid w:val="004F4417"/>
    <w:rsid w:val="00500496"/>
    <w:rsid w:val="0050116D"/>
    <w:rsid w:val="005129A1"/>
    <w:rsid w:val="005177FD"/>
    <w:rsid w:val="005302E7"/>
    <w:rsid w:val="00531F76"/>
    <w:rsid w:val="005336B1"/>
    <w:rsid w:val="00541C55"/>
    <w:rsid w:val="00557579"/>
    <w:rsid w:val="005611F4"/>
    <w:rsid w:val="0058488C"/>
    <w:rsid w:val="00584F2D"/>
    <w:rsid w:val="005853FB"/>
    <w:rsid w:val="00595DBE"/>
    <w:rsid w:val="005A37E6"/>
    <w:rsid w:val="005A67D2"/>
    <w:rsid w:val="005B35D8"/>
    <w:rsid w:val="005C1996"/>
    <w:rsid w:val="005C5741"/>
    <w:rsid w:val="005D39A9"/>
    <w:rsid w:val="005D5B90"/>
    <w:rsid w:val="005E5CF8"/>
    <w:rsid w:val="005E6B45"/>
    <w:rsid w:val="005F73B7"/>
    <w:rsid w:val="006034D1"/>
    <w:rsid w:val="006037D1"/>
    <w:rsid w:val="00613C86"/>
    <w:rsid w:val="0062105B"/>
    <w:rsid w:val="006231D5"/>
    <w:rsid w:val="00630D2F"/>
    <w:rsid w:val="006404CE"/>
    <w:rsid w:val="00640805"/>
    <w:rsid w:val="006418AA"/>
    <w:rsid w:val="006447B2"/>
    <w:rsid w:val="006470F9"/>
    <w:rsid w:val="006521E5"/>
    <w:rsid w:val="006631B6"/>
    <w:rsid w:val="00665976"/>
    <w:rsid w:val="00666192"/>
    <w:rsid w:val="006816EE"/>
    <w:rsid w:val="006A6C50"/>
    <w:rsid w:val="006A6EC3"/>
    <w:rsid w:val="006A7F16"/>
    <w:rsid w:val="006D4B14"/>
    <w:rsid w:val="006E0724"/>
    <w:rsid w:val="006E3B47"/>
    <w:rsid w:val="006E47FB"/>
    <w:rsid w:val="006E4EDE"/>
    <w:rsid w:val="006F04C3"/>
    <w:rsid w:val="00700B9F"/>
    <w:rsid w:val="00707F83"/>
    <w:rsid w:val="007145B2"/>
    <w:rsid w:val="007169DE"/>
    <w:rsid w:val="00724527"/>
    <w:rsid w:val="00733952"/>
    <w:rsid w:val="007352B6"/>
    <w:rsid w:val="00743499"/>
    <w:rsid w:val="0074656B"/>
    <w:rsid w:val="00746736"/>
    <w:rsid w:val="0074685D"/>
    <w:rsid w:val="007701B4"/>
    <w:rsid w:val="00773231"/>
    <w:rsid w:val="00773C23"/>
    <w:rsid w:val="007760CC"/>
    <w:rsid w:val="007A4800"/>
    <w:rsid w:val="007B1205"/>
    <w:rsid w:val="007B2AA7"/>
    <w:rsid w:val="007B6F40"/>
    <w:rsid w:val="007C0617"/>
    <w:rsid w:val="007C3ABD"/>
    <w:rsid w:val="007D2E25"/>
    <w:rsid w:val="007D36F0"/>
    <w:rsid w:val="007D5FFF"/>
    <w:rsid w:val="007D7F41"/>
    <w:rsid w:val="007F20E2"/>
    <w:rsid w:val="007F3D2E"/>
    <w:rsid w:val="00805292"/>
    <w:rsid w:val="00805F43"/>
    <w:rsid w:val="00807356"/>
    <w:rsid w:val="008116E6"/>
    <w:rsid w:val="00811A9F"/>
    <w:rsid w:val="008149C5"/>
    <w:rsid w:val="00814BF3"/>
    <w:rsid w:val="008261F6"/>
    <w:rsid w:val="0083328A"/>
    <w:rsid w:val="008354A4"/>
    <w:rsid w:val="0084071E"/>
    <w:rsid w:val="00845536"/>
    <w:rsid w:val="00846955"/>
    <w:rsid w:val="0085096F"/>
    <w:rsid w:val="0086260B"/>
    <w:rsid w:val="00865A72"/>
    <w:rsid w:val="00866B43"/>
    <w:rsid w:val="00871020"/>
    <w:rsid w:val="00871F38"/>
    <w:rsid w:val="008769DF"/>
    <w:rsid w:val="008771D2"/>
    <w:rsid w:val="00885317"/>
    <w:rsid w:val="008919E3"/>
    <w:rsid w:val="0089620D"/>
    <w:rsid w:val="008A3E22"/>
    <w:rsid w:val="008A68DD"/>
    <w:rsid w:val="008B0ECC"/>
    <w:rsid w:val="008B5131"/>
    <w:rsid w:val="008B5A28"/>
    <w:rsid w:val="008C081E"/>
    <w:rsid w:val="008D7A9C"/>
    <w:rsid w:val="008E370E"/>
    <w:rsid w:val="008E730C"/>
    <w:rsid w:val="008E77C5"/>
    <w:rsid w:val="008F7A44"/>
    <w:rsid w:val="009048FE"/>
    <w:rsid w:val="00913691"/>
    <w:rsid w:val="00916B0B"/>
    <w:rsid w:val="00917ACC"/>
    <w:rsid w:val="00931E69"/>
    <w:rsid w:val="0093721B"/>
    <w:rsid w:val="00940F94"/>
    <w:rsid w:val="00941E2B"/>
    <w:rsid w:val="00946A0C"/>
    <w:rsid w:val="00950542"/>
    <w:rsid w:val="009527AE"/>
    <w:rsid w:val="00955FB6"/>
    <w:rsid w:val="0095695E"/>
    <w:rsid w:val="00984BA0"/>
    <w:rsid w:val="00997419"/>
    <w:rsid w:val="009A399F"/>
    <w:rsid w:val="009A6A6A"/>
    <w:rsid w:val="009B0D43"/>
    <w:rsid w:val="009B3FB4"/>
    <w:rsid w:val="009B7FFB"/>
    <w:rsid w:val="009C7ABA"/>
    <w:rsid w:val="009D19A3"/>
    <w:rsid w:val="009D317B"/>
    <w:rsid w:val="009D5F43"/>
    <w:rsid w:val="009D6FD8"/>
    <w:rsid w:val="009E48EF"/>
    <w:rsid w:val="009E5DC5"/>
    <w:rsid w:val="009F4925"/>
    <w:rsid w:val="00A022A2"/>
    <w:rsid w:val="00A0307F"/>
    <w:rsid w:val="00A152E6"/>
    <w:rsid w:val="00A36395"/>
    <w:rsid w:val="00A4047E"/>
    <w:rsid w:val="00A54641"/>
    <w:rsid w:val="00A54A81"/>
    <w:rsid w:val="00A60F28"/>
    <w:rsid w:val="00A61E0C"/>
    <w:rsid w:val="00A61F36"/>
    <w:rsid w:val="00A621D1"/>
    <w:rsid w:val="00A65FA1"/>
    <w:rsid w:val="00A66599"/>
    <w:rsid w:val="00A72402"/>
    <w:rsid w:val="00A72541"/>
    <w:rsid w:val="00A72ED8"/>
    <w:rsid w:val="00A7405B"/>
    <w:rsid w:val="00A74E58"/>
    <w:rsid w:val="00A75ABE"/>
    <w:rsid w:val="00A75BDB"/>
    <w:rsid w:val="00A846A7"/>
    <w:rsid w:val="00A90701"/>
    <w:rsid w:val="00A91908"/>
    <w:rsid w:val="00A922C3"/>
    <w:rsid w:val="00A950A7"/>
    <w:rsid w:val="00AA5CCF"/>
    <w:rsid w:val="00AA7C1E"/>
    <w:rsid w:val="00AB140B"/>
    <w:rsid w:val="00AB288C"/>
    <w:rsid w:val="00AB6F68"/>
    <w:rsid w:val="00AC152F"/>
    <w:rsid w:val="00AC3E9F"/>
    <w:rsid w:val="00AC48F8"/>
    <w:rsid w:val="00AC51BF"/>
    <w:rsid w:val="00AD2844"/>
    <w:rsid w:val="00AD47F0"/>
    <w:rsid w:val="00AE1AD4"/>
    <w:rsid w:val="00AE6754"/>
    <w:rsid w:val="00AF25BA"/>
    <w:rsid w:val="00AF7A49"/>
    <w:rsid w:val="00B024F4"/>
    <w:rsid w:val="00B0656F"/>
    <w:rsid w:val="00B11516"/>
    <w:rsid w:val="00B13950"/>
    <w:rsid w:val="00B17DBD"/>
    <w:rsid w:val="00B22B08"/>
    <w:rsid w:val="00B276C3"/>
    <w:rsid w:val="00B402B1"/>
    <w:rsid w:val="00B410E6"/>
    <w:rsid w:val="00B43B58"/>
    <w:rsid w:val="00B72165"/>
    <w:rsid w:val="00B90F42"/>
    <w:rsid w:val="00B94FAA"/>
    <w:rsid w:val="00BA27D6"/>
    <w:rsid w:val="00BA31E5"/>
    <w:rsid w:val="00BB1581"/>
    <w:rsid w:val="00BC2785"/>
    <w:rsid w:val="00BC7BF3"/>
    <w:rsid w:val="00BE298D"/>
    <w:rsid w:val="00BE3403"/>
    <w:rsid w:val="00BF07FE"/>
    <w:rsid w:val="00C014D1"/>
    <w:rsid w:val="00C06E6E"/>
    <w:rsid w:val="00C0717A"/>
    <w:rsid w:val="00C07227"/>
    <w:rsid w:val="00C102FF"/>
    <w:rsid w:val="00C249A4"/>
    <w:rsid w:val="00C32638"/>
    <w:rsid w:val="00C347FA"/>
    <w:rsid w:val="00C364D9"/>
    <w:rsid w:val="00C42283"/>
    <w:rsid w:val="00C43554"/>
    <w:rsid w:val="00C50315"/>
    <w:rsid w:val="00C57470"/>
    <w:rsid w:val="00C63FC8"/>
    <w:rsid w:val="00C7425E"/>
    <w:rsid w:val="00C77AB3"/>
    <w:rsid w:val="00C8535C"/>
    <w:rsid w:val="00C93654"/>
    <w:rsid w:val="00C95133"/>
    <w:rsid w:val="00CA0E88"/>
    <w:rsid w:val="00CA198B"/>
    <w:rsid w:val="00CA301E"/>
    <w:rsid w:val="00CB587F"/>
    <w:rsid w:val="00CB685D"/>
    <w:rsid w:val="00CC163C"/>
    <w:rsid w:val="00CC19A8"/>
    <w:rsid w:val="00CD0F89"/>
    <w:rsid w:val="00CD3E23"/>
    <w:rsid w:val="00CF046A"/>
    <w:rsid w:val="00D01B86"/>
    <w:rsid w:val="00D140FE"/>
    <w:rsid w:val="00D26E98"/>
    <w:rsid w:val="00D34985"/>
    <w:rsid w:val="00D53065"/>
    <w:rsid w:val="00D56858"/>
    <w:rsid w:val="00D621C1"/>
    <w:rsid w:val="00D63FE6"/>
    <w:rsid w:val="00D64876"/>
    <w:rsid w:val="00D665DE"/>
    <w:rsid w:val="00D66A6B"/>
    <w:rsid w:val="00D712ED"/>
    <w:rsid w:val="00D7520E"/>
    <w:rsid w:val="00D819EA"/>
    <w:rsid w:val="00D90D8A"/>
    <w:rsid w:val="00D91B99"/>
    <w:rsid w:val="00DB662E"/>
    <w:rsid w:val="00DC3986"/>
    <w:rsid w:val="00DE2105"/>
    <w:rsid w:val="00DF188D"/>
    <w:rsid w:val="00E15FE4"/>
    <w:rsid w:val="00E16589"/>
    <w:rsid w:val="00E16E73"/>
    <w:rsid w:val="00E214A1"/>
    <w:rsid w:val="00E2535D"/>
    <w:rsid w:val="00E35E6E"/>
    <w:rsid w:val="00E40A0F"/>
    <w:rsid w:val="00E4114A"/>
    <w:rsid w:val="00E54EB2"/>
    <w:rsid w:val="00E65C24"/>
    <w:rsid w:val="00E713CE"/>
    <w:rsid w:val="00E73A01"/>
    <w:rsid w:val="00E7581A"/>
    <w:rsid w:val="00E81B76"/>
    <w:rsid w:val="00E81C51"/>
    <w:rsid w:val="00E8776A"/>
    <w:rsid w:val="00E87FAF"/>
    <w:rsid w:val="00E9377C"/>
    <w:rsid w:val="00EA2673"/>
    <w:rsid w:val="00EB398E"/>
    <w:rsid w:val="00EB3B09"/>
    <w:rsid w:val="00EC0EFD"/>
    <w:rsid w:val="00EC38FC"/>
    <w:rsid w:val="00EC3F61"/>
    <w:rsid w:val="00ED09FB"/>
    <w:rsid w:val="00EF0CAB"/>
    <w:rsid w:val="00EF1B0B"/>
    <w:rsid w:val="00EF39FD"/>
    <w:rsid w:val="00EF7B99"/>
    <w:rsid w:val="00F04159"/>
    <w:rsid w:val="00F12693"/>
    <w:rsid w:val="00F16028"/>
    <w:rsid w:val="00F20997"/>
    <w:rsid w:val="00F23C79"/>
    <w:rsid w:val="00F36062"/>
    <w:rsid w:val="00F37061"/>
    <w:rsid w:val="00F441A4"/>
    <w:rsid w:val="00F47E62"/>
    <w:rsid w:val="00F50F7F"/>
    <w:rsid w:val="00F53E39"/>
    <w:rsid w:val="00F66BEC"/>
    <w:rsid w:val="00F72FA9"/>
    <w:rsid w:val="00F75FFA"/>
    <w:rsid w:val="00F779E4"/>
    <w:rsid w:val="00F83C4A"/>
    <w:rsid w:val="00F84F0E"/>
    <w:rsid w:val="00F85328"/>
    <w:rsid w:val="00F8711A"/>
    <w:rsid w:val="00F978AB"/>
    <w:rsid w:val="00FA275E"/>
    <w:rsid w:val="00FA3119"/>
    <w:rsid w:val="00FB20E4"/>
    <w:rsid w:val="00FC2AA2"/>
    <w:rsid w:val="00FC70CB"/>
    <w:rsid w:val="00FC7EDD"/>
    <w:rsid w:val="00FD4BEE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B554974"/>
  <w15:docId w15:val="{71D6FE97-D8A5-4D55-9EB8-77EF9451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73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link w:val="HeaderChar"/>
    <w:rsid w:val="00071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1D4B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i/>
      <w:iCs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71D4B"/>
    <w:rPr>
      <w:b/>
      <w:bCs/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71D4B"/>
    <w:rPr>
      <w:rFonts w:ascii="Arial" w:hAnsi="Arial"/>
      <w:szCs w:val="24"/>
      <w:lang w:val="en-AU" w:eastAsia="en-US"/>
    </w:rPr>
  </w:style>
  <w:style w:type="character" w:styleId="Hyperlink">
    <w:name w:val="Hyperlink"/>
    <w:rsid w:val="00B0656F"/>
    <w:rPr>
      <w:color w:val="0000FF"/>
      <w:u w:val="single"/>
    </w:rPr>
  </w:style>
  <w:style w:type="paragraph" w:customStyle="1" w:styleId="FSTitle">
    <w:name w:val="FS Title"/>
    <w:basedOn w:val="Normal"/>
    <w:rsid w:val="006A6EC3"/>
    <w:pPr>
      <w:widowControl w:val="0"/>
    </w:pPr>
    <w:rPr>
      <w:rFonts w:cs="Tahoma"/>
      <w:bCs/>
      <w:sz w:val="32"/>
      <w:lang w:val="en-GB" w:bidi="en-US"/>
    </w:rPr>
  </w:style>
  <w:style w:type="character" w:styleId="CommentReference">
    <w:name w:val="annotation reference"/>
    <w:basedOn w:val="DefaultParagraphFont"/>
    <w:uiPriority w:val="99"/>
    <w:rsid w:val="006A6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A6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6EC3"/>
    <w:rPr>
      <w:rFonts w:ascii="Arial" w:hAnsi="Arial"/>
      <w:lang w:eastAsia="en-US"/>
    </w:rPr>
  </w:style>
  <w:style w:type="paragraph" w:customStyle="1" w:styleId="AARBullet">
    <w:name w:val="AAR Bullet"/>
    <w:basedOn w:val="Normal"/>
    <w:qFormat/>
    <w:rsid w:val="00EF0CAB"/>
    <w:pPr>
      <w:numPr>
        <w:numId w:val="11"/>
      </w:numPr>
      <w:spacing w:before="60" w:after="60"/>
    </w:pPr>
    <w:rPr>
      <w:rFonts w:cs="Arial"/>
      <w:sz w:val="20"/>
    </w:rPr>
  </w:style>
  <w:style w:type="paragraph" w:customStyle="1" w:styleId="AARTableText">
    <w:name w:val="AAR Table Text"/>
    <w:basedOn w:val="Normal"/>
    <w:qFormat/>
    <w:rsid w:val="00746736"/>
    <w:pPr>
      <w:spacing w:before="60" w:after="60"/>
    </w:pPr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7C8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4F2722"/>
    <w:rPr>
      <w:rFonts w:ascii="Arial" w:hAnsi="Arial"/>
      <w:sz w:val="22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16536A"/>
    <w:rPr>
      <w:rFonts w:ascii="Arial" w:hAnsi="Arial"/>
      <w:b/>
      <w:bCs/>
      <w:i/>
      <w:iCs/>
      <w:sz w:val="22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16536A"/>
    <w:rPr>
      <w:color w:val="800080" w:themeColor="followedHyperlink"/>
      <w:u w:val="single"/>
    </w:rPr>
  </w:style>
  <w:style w:type="paragraph" w:customStyle="1" w:styleId="Bullet">
    <w:name w:val="Bullet"/>
    <w:basedOn w:val="Normal"/>
    <w:link w:val="BulletChar"/>
    <w:qFormat/>
    <w:rsid w:val="005A67D2"/>
    <w:pPr>
      <w:tabs>
        <w:tab w:val="num" w:pos="360"/>
      </w:tabs>
      <w:ind w:left="360" w:hanging="360"/>
    </w:pPr>
    <w:rPr>
      <w:rFonts w:ascii="Times New Roman" w:hAnsi="Times New Roman"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5A67D2"/>
    <w:pPr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BulletChar">
    <w:name w:val="Bullet Char"/>
    <w:basedOn w:val="DefaultParagraphFont"/>
    <w:link w:val="Bullet"/>
    <w:locked/>
    <w:rsid w:val="005A67D2"/>
    <w:rPr>
      <w:bCs/>
      <w:sz w:val="24"/>
      <w:lang w:eastAsia="en-US"/>
    </w:rPr>
  </w:style>
  <w:style w:type="paragraph" w:styleId="FootnoteText">
    <w:name w:val="footnote text"/>
    <w:aliases w:val="Footnotes Text,FSFootnotes Text"/>
    <w:basedOn w:val="Normal"/>
    <w:link w:val="FootnoteTextChar"/>
    <w:qFormat/>
    <w:rsid w:val="00273C38"/>
    <w:rPr>
      <w:color w:val="000000"/>
      <w:sz w:val="18"/>
      <w:szCs w:val="20"/>
      <w:lang w:eastAsia="en-AU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rsid w:val="00273C38"/>
    <w:rPr>
      <w:rFonts w:ascii="Arial" w:hAnsi="Arial"/>
      <w:color w:val="000000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273C38"/>
    <w:rPr>
      <w:vertAlign w:val="superscript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B72165"/>
    <w:pPr>
      <w:numPr>
        <w:numId w:val="23"/>
      </w:numPr>
      <w:ind w:left="567" w:hanging="567"/>
    </w:pPr>
    <w:rPr>
      <w:rFonts w:cs="Arial"/>
      <w:lang w:val="en-GB"/>
    </w:rPr>
  </w:style>
  <w:style w:type="character" w:customStyle="1" w:styleId="FSBullet1Char">
    <w:name w:val="FSBullet 1 Char"/>
    <w:basedOn w:val="DefaultParagraphFont"/>
    <w:link w:val="FSBullet1"/>
    <w:uiPriority w:val="6"/>
    <w:rsid w:val="00B72165"/>
    <w:rPr>
      <w:rFonts w:ascii="Arial" w:hAnsi="Arial" w:cs="Arial"/>
      <w:sz w:val="22"/>
      <w:szCs w:val="24"/>
      <w:lang w:val="en-GB" w:eastAsia="en-US"/>
    </w:rPr>
  </w:style>
  <w:style w:type="paragraph" w:styleId="Revision">
    <w:name w:val="Revision"/>
    <w:hidden/>
    <w:uiPriority w:val="99"/>
    <w:semiHidden/>
    <w:rsid w:val="00AB6F68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63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5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2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0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84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86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24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4" w:color="E3E3E3"/>
                                            <w:left w:val="single" w:sz="6" w:space="14" w:color="E3E3E3"/>
                                            <w:bottom w:val="single" w:sz="6" w:space="14" w:color="E3E3E3"/>
                                            <w:right w:val="single" w:sz="6" w:space="14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0" Type="http://schemas.openxmlformats.org/officeDocument/2006/relationships/footer" Target="footer3.xml"/><Relationship Id="rId16" Type="http://schemas.openxmlformats.org/officeDocument/2006/relationships/header" Target="header2.xml"/><Relationship Id="rId11" Type="http://schemas.openxmlformats.org/officeDocument/2006/relationships/webSettings" Target="webSetting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1" ma:contentTypeDescription="FSANZ Record" ma:contentTypeScope="" ma:versionID="2106a279e59a986bdbd0bc9d0c33cfaa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fdaa662cee8a9efe40cdbb90472b8083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dd6c74cc-0de9-4a0a-85ef-439e2ceecf74" value=""/>
</sisl>
</file>

<file path=customXml/itemProps1.xml><?xml version="1.0" encoding="utf-8"?>
<ds:datastoreItem xmlns:ds="http://schemas.openxmlformats.org/officeDocument/2006/customXml" ds:itemID="{65F88AE3-0F8A-4A30-BADC-DFA03BB6041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D984A7D-5043-4235-BCFF-D8DE0B19A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03D1AB-8283-489D-A124-2A3331F70E9F}"/>
</file>

<file path=customXml/itemProps4.xml><?xml version="1.0" encoding="utf-8"?>
<ds:datastoreItem xmlns:ds="http://schemas.openxmlformats.org/officeDocument/2006/customXml" ds:itemID="{768A2622-545C-493F-8250-A3AC792DD6CA}"/>
</file>

<file path=customXml/itemProps5.xml><?xml version="1.0" encoding="utf-8"?>
<ds:datastoreItem xmlns:ds="http://schemas.openxmlformats.org/officeDocument/2006/customXml" ds:itemID="{4A7B641D-4EAE-422B-A652-0308E08F9A7F}"/>
</file>

<file path=customXml/itemProps6.xml><?xml version="1.0" encoding="utf-8"?>
<ds:datastoreItem xmlns:ds="http://schemas.openxmlformats.org/officeDocument/2006/customXml" ds:itemID="{54E98989-D182-44A7-A3A7-394FEB3C9C3E}"/>
</file>

<file path=customXml/itemProps7.xml><?xml version="1.0" encoding="utf-8"?>
<ds:datastoreItem xmlns:ds="http://schemas.openxmlformats.org/officeDocument/2006/customXml" ds:itemID="{3FC61A37-BA06-4E10-B917-928A1617B0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2415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Cridge, Tracey</dc:creator>
  <cp:keywords/>
  <dc:description/>
  <cp:lastModifiedBy>CoughC</cp:lastModifiedBy>
  <cp:revision>5</cp:revision>
  <cp:lastPrinted>2019-05-23T01:59:00Z</cp:lastPrinted>
  <dcterms:created xsi:type="dcterms:W3CDTF">2019-06-21T00:50:00Z</dcterms:created>
  <dcterms:modified xsi:type="dcterms:W3CDTF">2019-06-24T22:13:00Z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43568ce1-7310-4686-aa66-431a7b9fcbec</vt:lpwstr>
  </property>
  <property fmtid="{D5CDD505-2E9C-101B-9397-08002B2CF9AE}" pid="3" name="docIndexRef">
    <vt:lpwstr>5d491bdc-0879-4992-a69d-cb166d9816d0</vt:lpwstr>
  </property>
  <property fmtid="{D5CDD505-2E9C-101B-9397-08002B2CF9AE}" pid="4" name="bjSaver">
    <vt:lpwstr>3iqsm9UBqYOsvRHlYA/wN8IpAUjZlg2Q</vt:lpwstr>
  </property>
  <property fmtid="{D5CDD505-2E9C-101B-9397-08002B2CF9AE}" pid="5" name="ContentTypeId">
    <vt:lpwstr>0x010100FB86A4CA77FAD24FB4C8632D8CBF0C4A</vt:lpwstr>
  </property>
  <property fmtid="{D5CDD505-2E9C-101B-9397-08002B2CF9AE}" pid="6" name="DisposalClass">
    <vt:lpwstr/>
  </property>
  <property fmtid="{D5CDD505-2E9C-101B-9397-08002B2CF9AE}" pid="7" name="BCS_">
    <vt:lpwstr>40;#FOOD STANDARDS:Evaluation|43bd8487-b9f6-4055-946c-a118d364275d</vt:lpwstr>
  </property>
  <property fmtid="{D5CDD505-2E9C-101B-9397-08002B2CF9AE}" pid="8" name="_dlc_DocIdItemGuid">
    <vt:lpwstr>acd463b1-8907-442a-9f8a-cf9ec1b0d56b</vt:lpwstr>
  </property>
  <property fmtid="{D5CDD505-2E9C-101B-9397-08002B2CF9AE}" pid="9" name="RecordPoint_WorkflowType">
    <vt:lpwstr>ActiveSubmitStub</vt:lpwstr>
  </property>
  <property fmtid="{D5CDD505-2E9C-101B-9397-08002B2CF9AE}" pid="10" name="RecordPoint_ActiveItemUniqueId">
    <vt:lpwstr>{8f706cf6-e152-4e91-9c90-c4d6ef4ec3b5}</vt:lpwstr>
  </property>
  <property fmtid="{D5CDD505-2E9C-101B-9397-08002B2CF9AE}" pid="11" name="RecordPoint_ActiveItemWebId">
    <vt:lpwstr>{a441d6a2-62a3-4c47-ab51-ecff2234821c}</vt:lpwstr>
  </property>
  <property fmtid="{D5CDD505-2E9C-101B-9397-08002B2CF9AE}" pid="12" name="RecordPoint_ActiveItemSiteId">
    <vt:lpwstr>{dd95a578-5c6a-4f11-92f7-f95884d628d6}</vt:lpwstr>
  </property>
  <property fmtid="{D5CDD505-2E9C-101B-9397-08002B2CF9AE}" pid="13" name="RecordPoint_ActiveItemListId">
    <vt:lpwstr>{13db0c9a-f1b6-41f7-9f45-2bf926c89326}</vt:lpwstr>
  </property>
  <property fmtid="{D5CDD505-2E9C-101B-9397-08002B2CF9AE}" pid="14" name="RecordPoint_RecordNumberSubmitted">
    <vt:lpwstr>R0000099262</vt:lpwstr>
  </property>
  <property fmtid="{D5CDD505-2E9C-101B-9397-08002B2CF9AE}" pid="15" name="RecordPoint_SubmissionCompleted">
    <vt:lpwstr>2018-10-16T16:46:11.8912005+11:00</vt:lpwstr>
  </property>
  <property fmtid="{D5CDD505-2E9C-101B-9397-08002B2CF9AE}" pid="16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17" name="bjDocumentLabelXML-0">
    <vt:lpwstr>ames.com/2008/01/sie/internal/label"&gt;&lt;element uid="dd6c74cc-0de9-4a0a-85ef-439e2ceecf74" value="" /&gt;&lt;/sisl&gt;</vt:lpwstr>
  </property>
  <property fmtid="{D5CDD505-2E9C-101B-9397-08002B2CF9AE}" pid="18" name="bjDocumentSecurityLabel">
    <vt:lpwstr>OFFICIAL</vt:lpwstr>
  </property>
  <property fmtid="{D5CDD505-2E9C-101B-9397-08002B2CF9AE}" pid="19" name="bjHeaderBothDocProperty">
    <vt:lpwstr>OFFICIAL_x000d_
 </vt:lpwstr>
  </property>
  <property fmtid="{D5CDD505-2E9C-101B-9397-08002B2CF9AE}" pid="20" name="bjHeaderFirstPageDocProperty">
    <vt:lpwstr>OFFICIAL_x000d_
 </vt:lpwstr>
  </property>
  <property fmtid="{D5CDD505-2E9C-101B-9397-08002B2CF9AE}" pid="21" name="bjHeaderEvenPageDocProperty">
    <vt:lpwstr>OFFICIAL_x000d_
 </vt:lpwstr>
  </property>
  <property fmtid="{D5CDD505-2E9C-101B-9397-08002B2CF9AE}" pid="22" name="bjFooterBothDocProperty">
    <vt:lpwstr>_x000d_
OFFICIAL </vt:lpwstr>
  </property>
  <property fmtid="{D5CDD505-2E9C-101B-9397-08002B2CF9AE}" pid="23" name="bjFooterFirstPageDocProperty">
    <vt:lpwstr>_x000d_
OFFICIAL </vt:lpwstr>
  </property>
  <property fmtid="{D5CDD505-2E9C-101B-9397-08002B2CF9AE}" pid="24" name="bjFooterEvenPageDocProperty">
    <vt:lpwstr>_x000d_
OFFICIAL </vt:lpwstr>
  </property>
</Properties>
</file>